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66468" w14:textId="08A5C97F" w:rsidR="007D1CA1" w:rsidRPr="007625DE" w:rsidRDefault="007625DE" w:rsidP="00A96623">
      <w:pPr>
        <w:pStyle w:val="Standard"/>
      </w:pPr>
      <w:r>
        <w:rPr>
          <w:noProof/>
        </w:rPr>
        <w:drawing>
          <wp:inline distT="0" distB="0" distL="0" distR="0" wp14:anchorId="63DFC882" wp14:editId="5B2FC7CE">
            <wp:extent cx="2462194" cy="1169573"/>
            <wp:effectExtent l="0" t="0" r="0" b="0"/>
            <wp:docPr id="3"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descr="Une image contenant texte, Police, logo, Graphique&#10;&#10;Le contenu généré par l’IA peut être incorr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54150" cy="1213253"/>
                    </a:xfrm>
                    <a:prstGeom prst="rect">
                      <a:avLst/>
                    </a:prstGeom>
                  </pic:spPr>
                </pic:pic>
              </a:graphicData>
            </a:graphic>
          </wp:inline>
        </w:drawing>
      </w:r>
    </w:p>
    <w:p w14:paraId="3FB6DAE2" w14:textId="77777777" w:rsidR="007D1CA1" w:rsidRDefault="007D1CA1">
      <w:pPr>
        <w:pStyle w:val="Standard"/>
        <w:jc w:val="center"/>
        <w:rPr>
          <w:rFonts w:ascii="Arial" w:hAnsi="Arial"/>
          <w:b/>
          <w:sz w:val="30"/>
          <w:szCs w:val="30"/>
        </w:rPr>
      </w:pPr>
    </w:p>
    <w:p w14:paraId="17382451" w14:textId="77777777" w:rsidR="007D1CA1" w:rsidRDefault="007D1CA1">
      <w:pPr>
        <w:pStyle w:val="Standard"/>
        <w:jc w:val="center"/>
        <w:rPr>
          <w:rFonts w:ascii="Arial" w:hAnsi="Arial"/>
          <w:b/>
          <w:sz w:val="30"/>
          <w:szCs w:val="30"/>
        </w:rPr>
      </w:pPr>
    </w:p>
    <w:p w14:paraId="31169E40" w14:textId="77777777" w:rsidR="007D1CA1" w:rsidRDefault="007D1CA1">
      <w:pPr>
        <w:pStyle w:val="Standard"/>
        <w:jc w:val="center"/>
        <w:rPr>
          <w:rFonts w:ascii="Arial" w:hAnsi="Arial"/>
          <w:b/>
          <w:sz w:val="30"/>
          <w:szCs w:val="30"/>
        </w:rPr>
      </w:pPr>
    </w:p>
    <w:p w14:paraId="1EF55D8C" w14:textId="68B54476" w:rsidR="00C11EE4" w:rsidRDefault="0094579C">
      <w:pPr>
        <w:pStyle w:val="Standard"/>
        <w:jc w:val="center"/>
      </w:pPr>
      <w:r>
        <w:rPr>
          <w:rFonts w:ascii="Arial" w:hAnsi="Arial"/>
          <w:b/>
          <w:sz w:val="30"/>
          <w:szCs w:val="30"/>
        </w:rPr>
        <w:t>REGLEMENT DE CONSULTATION</w:t>
      </w:r>
    </w:p>
    <w:p w14:paraId="46128499" w14:textId="77777777" w:rsidR="00C11EE4" w:rsidRDefault="00C11EE4">
      <w:pPr>
        <w:pStyle w:val="Standard"/>
        <w:rPr>
          <w:rFonts w:ascii="Arial" w:hAnsi="Arial"/>
          <w:color w:val="007FFF"/>
          <w:sz w:val="22"/>
          <w:szCs w:val="22"/>
        </w:rPr>
      </w:pPr>
    </w:p>
    <w:p w14:paraId="4F75B906" w14:textId="77777777" w:rsidR="00C11EE4" w:rsidRDefault="00C11EE4">
      <w:pPr>
        <w:pStyle w:val="Standard"/>
        <w:rPr>
          <w:rFonts w:ascii="Arial" w:hAnsi="Arial"/>
          <w:color w:val="007FFF"/>
          <w:sz w:val="22"/>
          <w:szCs w:val="22"/>
        </w:rPr>
      </w:pPr>
    </w:p>
    <w:p w14:paraId="7247F40B" w14:textId="77777777" w:rsidR="00C11EE4" w:rsidRDefault="00C11EE4">
      <w:pPr>
        <w:pStyle w:val="Standard"/>
        <w:rPr>
          <w:rFonts w:ascii="Arial" w:hAnsi="Arial"/>
          <w:color w:val="007FFF"/>
          <w:sz w:val="22"/>
          <w:szCs w:val="22"/>
        </w:rPr>
      </w:pPr>
    </w:p>
    <w:p w14:paraId="4D6A342B" w14:textId="5B25A4FF" w:rsidR="00C11EE4" w:rsidRDefault="00D46D1D">
      <w:pPr>
        <w:pStyle w:val="RedTitre1"/>
        <w:keepNext/>
        <w:widowControl/>
      </w:pPr>
      <w:r>
        <w:t xml:space="preserve">Direction Sports </w:t>
      </w:r>
      <w:r w:rsidR="00F20384">
        <w:t>et</w:t>
      </w:r>
      <w:r>
        <w:t xml:space="preserve"> Education</w:t>
      </w:r>
    </w:p>
    <w:p w14:paraId="7E603E4B" w14:textId="7CE7A183" w:rsidR="00C11EE4" w:rsidRDefault="00AF7128">
      <w:pPr>
        <w:pStyle w:val="RedTitre1"/>
        <w:widowControl/>
      </w:pPr>
      <w:r>
        <w:t>Pôle Fi</w:t>
      </w:r>
      <w:r w:rsidR="005964F9">
        <w:t>n</w:t>
      </w:r>
      <w:r>
        <w:t xml:space="preserve">ances Administratif Partenarial </w:t>
      </w:r>
    </w:p>
    <w:p w14:paraId="6E2E1C86" w14:textId="535E1FDC" w:rsidR="00AF7128" w:rsidRDefault="005964F9">
      <w:pPr>
        <w:pStyle w:val="RedTitre1"/>
        <w:widowControl/>
      </w:pPr>
      <w:r>
        <w:t>Service Pilotage Assemblée</w:t>
      </w:r>
      <w:r w:rsidR="00F20384">
        <w:t>s</w:t>
      </w:r>
      <w:r>
        <w:t xml:space="preserve"> Communication </w:t>
      </w:r>
    </w:p>
    <w:p w14:paraId="4D42B9EF" w14:textId="09CA098A" w:rsidR="00C11EE4" w:rsidRDefault="00D46D1D">
      <w:pPr>
        <w:pStyle w:val="RedTitre1"/>
        <w:keepNext/>
        <w:widowControl/>
      </w:pPr>
      <w:r>
        <w:t xml:space="preserve">Hôtel de </w:t>
      </w:r>
      <w:r w:rsidR="0094579C">
        <w:t>F</w:t>
      </w:r>
      <w:r w:rsidR="004C0C9E">
        <w:t>rance</w:t>
      </w:r>
      <w:r>
        <w:t xml:space="preserve"> – place Royale</w:t>
      </w:r>
    </w:p>
    <w:p w14:paraId="13E3D4E0" w14:textId="77777777" w:rsidR="00C11EE4" w:rsidRDefault="00C11EE4">
      <w:pPr>
        <w:pStyle w:val="RedTitre1"/>
        <w:widowControl/>
      </w:pPr>
    </w:p>
    <w:p w14:paraId="266A610E" w14:textId="77777777" w:rsidR="00C11EE4" w:rsidRDefault="00C11EE4">
      <w:pPr>
        <w:pStyle w:val="RedTitre1"/>
        <w:keepNext/>
        <w:widowControl/>
      </w:pPr>
    </w:p>
    <w:p w14:paraId="5A1A1B18" w14:textId="77777777" w:rsidR="00C11EE4" w:rsidRDefault="00C11EE4">
      <w:pPr>
        <w:pStyle w:val="RedTitre1"/>
        <w:widowControl/>
      </w:pPr>
    </w:p>
    <w:p w14:paraId="368E4CB9" w14:textId="77777777" w:rsidR="00C11EE4" w:rsidRDefault="00C11EE4">
      <w:pPr>
        <w:pStyle w:val="RedTitre1"/>
        <w:widowControl/>
      </w:pPr>
    </w:p>
    <w:p w14:paraId="0C22295B" w14:textId="77777777" w:rsidR="00C11EE4" w:rsidRDefault="00D46D1D">
      <w:pPr>
        <w:pStyle w:val="RedTitre1"/>
        <w:keepNext/>
        <w:widowControl/>
        <w:rPr>
          <w:szCs w:val="22"/>
        </w:rPr>
      </w:pPr>
      <w:r>
        <w:rPr>
          <w:szCs w:val="22"/>
        </w:rPr>
        <w:t>Objet de l'appel à candidature :</w:t>
      </w:r>
    </w:p>
    <w:p w14:paraId="15993ADD" w14:textId="77777777" w:rsidR="00C11EE4" w:rsidRDefault="00C11EE4">
      <w:pPr>
        <w:pStyle w:val="Standard"/>
        <w:rPr>
          <w:rFonts w:ascii="Arial" w:hAnsi="Arial"/>
          <w:color w:val="0066FF"/>
          <w:sz w:val="22"/>
          <w:szCs w:val="22"/>
        </w:rPr>
      </w:pPr>
    </w:p>
    <w:p w14:paraId="58EA9B73" w14:textId="1D1BC917" w:rsidR="00C11EE4" w:rsidRPr="00795802" w:rsidRDefault="00795802" w:rsidP="00795802">
      <w:pPr>
        <w:pStyle w:val="RedTitre1"/>
        <w:keepNext/>
        <w:widowControl/>
      </w:pPr>
      <w:r>
        <w:rPr>
          <w:color w:val="0066FF"/>
        </w:rPr>
        <w:t xml:space="preserve">MISE EN PLACE D’UN POINT DE LOCATION </w:t>
      </w:r>
      <w:r w:rsidR="00C80B50">
        <w:rPr>
          <w:color w:val="0066FF"/>
        </w:rPr>
        <w:t xml:space="preserve">DE CANOE-KAYAK </w:t>
      </w:r>
      <w:r w:rsidR="001F7CA9">
        <w:rPr>
          <w:color w:val="0066FF"/>
        </w:rPr>
        <w:t>ET DE STAND UP PADDLE</w:t>
      </w:r>
    </w:p>
    <w:p w14:paraId="3B5A763A" w14:textId="77777777" w:rsidR="00C11EE4" w:rsidRDefault="00C11EE4">
      <w:pPr>
        <w:pStyle w:val="RedTitre1"/>
        <w:widowControl/>
        <w:rPr>
          <w:color w:val="0066FF"/>
        </w:rPr>
      </w:pPr>
    </w:p>
    <w:p w14:paraId="187654AE" w14:textId="231CDBCB" w:rsidR="00C11EE4" w:rsidRDefault="00C11EE4" w:rsidP="000C49A3">
      <w:pPr>
        <w:pStyle w:val="RedTitre1"/>
        <w:widowControl/>
        <w:jc w:val="left"/>
        <w:rPr>
          <w:color w:val="0066FF"/>
        </w:rPr>
      </w:pPr>
    </w:p>
    <w:p w14:paraId="0E9B673D" w14:textId="77777777" w:rsidR="00C11EE4" w:rsidRDefault="00C11EE4">
      <w:pPr>
        <w:pStyle w:val="RedTitre1"/>
        <w:widowControl/>
        <w:rPr>
          <w:color w:val="0066FF"/>
        </w:rPr>
      </w:pPr>
    </w:p>
    <w:p w14:paraId="7AD44255" w14:textId="43376345" w:rsidR="00C11EE4" w:rsidRDefault="001F7CA9">
      <w:pPr>
        <w:pStyle w:val="Standard"/>
        <w:pBdr>
          <w:top w:val="single" w:sz="2" w:space="1" w:color="000000"/>
          <w:left w:val="single" w:sz="2" w:space="1" w:color="000000"/>
          <w:bottom w:val="single" w:sz="2" w:space="1" w:color="000000"/>
          <w:right w:val="single" w:sz="2" w:space="1" w:color="000000"/>
        </w:pBdr>
        <w:ind w:left="1652" w:right="1667"/>
        <w:jc w:val="center"/>
        <w:rPr>
          <w:rFonts w:ascii="Arial" w:hAnsi="Arial"/>
          <w:b/>
          <w:bCs/>
          <w:color w:val="0066FF"/>
        </w:rPr>
      </w:pPr>
      <w:r>
        <w:rPr>
          <w:rFonts w:ascii="Arial" w:hAnsi="Arial"/>
          <w:b/>
          <w:bCs/>
          <w:color w:val="0066FF"/>
        </w:rPr>
        <w:t>LAC D’ARESS</w:t>
      </w:r>
      <w:r w:rsidR="00C720E9">
        <w:rPr>
          <w:rFonts w:ascii="Arial" w:hAnsi="Arial"/>
          <w:b/>
          <w:bCs/>
          <w:color w:val="0066FF"/>
        </w:rPr>
        <w:t>Y</w:t>
      </w:r>
    </w:p>
    <w:p w14:paraId="3C01B968" w14:textId="77777777" w:rsidR="00C11EE4" w:rsidRDefault="00C11EE4">
      <w:pPr>
        <w:pStyle w:val="RedTitre1"/>
        <w:keepNext/>
        <w:widowControl/>
      </w:pPr>
    </w:p>
    <w:p w14:paraId="29328E71" w14:textId="77777777" w:rsidR="00C11EE4" w:rsidRDefault="00C11EE4">
      <w:pPr>
        <w:pStyle w:val="RedTitre1"/>
        <w:widowControl/>
      </w:pPr>
    </w:p>
    <w:p w14:paraId="138F5FB8" w14:textId="77777777" w:rsidR="00C11EE4" w:rsidRDefault="00D46D1D">
      <w:pPr>
        <w:pStyle w:val="RedTitre1"/>
        <w:widowControl/>
        <w:rPr>
          <w:bCs/>
          <w:szCs w:val="22"/>
        </w:rPr>
      </w:pPr>
      <w:r>
        <w:rPr>
          <w:bCs/>
          <w:szCs w:val="22"/>
        </w:rPr>
        <w:t>Date et heure limites de remise des offres :</w:t>
      </w:r>
    </w:p>
    <w:p w14:paraId="7E57C113" w14:textId="77777777" w:rsidR="00C11EE4" w:rsidRDefault="00C11EE4">
      <w:pPr>
        <w:pStyle w:val="RedTitre1"/>
        <w:widowControl/>
        <w:rPr>
          <w:bCs/>
          <w:szCs w:val="22"/>
        </w:rPr>
      </w:pPr>
    </w:p>
    <w:p w14:paraId="0796EEB1" w14:textId="6BEF548A" w:rsidR="00C11EE4" w:rsidRDefault="00D46D1D">
      <w:pPr>
        <w:pStyle w:val="RedTitre1"/>
        <w:widowControl/>
      </w:pPr>
      <w:r>
        <w:rPr>
          <w:noProof/>
        </w:rPr>
        <mc:AlternateContent>
          <mc:Choice Requires="wps">
            <w:drawing>
              <wp:anchor distT="0" distB="0" distL="114300" distR="114300" simplePos="0" relativeHeight="251658240" behindDoc="0" locked="0" layoutInCell="1" allowOverlap="1" wp14:anchorId="28932157" wp14:editId="2F72D4FB">
                <wp:simplePos x="0" y="0"/>
                <wp:positionH relativeFrom="column">
                  <wp:posOffset>-1801</wp:posOffset>
                </wp:positionH>
                <wp:positionV relativeFrom="paragraph">
                  <wp:posOffset>491398</wp:posOffset>
                </wp:positionV>
                <wp:extent cx="6476366" cy="3665857"/>
                <wp:effectExtent l="0" t="0" r="634" b="10793"/>
                <wp:wrapSquare wrapText="bothSides"/>
                <wp:docPr id="1589711264" name="Zone de texte 1589711264"/>
                <wp:cNvGraphicFramePr/>
                <a:graphic xmlns:a="http://schemas.openxmlformats.org/drawingml/2006/main">
                  <a:graphicData uri="http://schemas.microsoft.com/office/word/2010/wordprocessingShape">
                    <wps:wsp>
                      <wps:cNvSpPr txBox="1"/>
                      <wps:spPr>
                        <a:xfrm>
                          <a:off x="0" y="0"/>
                          <a:ext cx="6476366" cy="3665857"/>
                        </a:xfrm>
                        <a:prstGeom prst="rect">
                          <a:avLst/>
                        </a:prstGeom>
                        <a:noFill/>
                        <a:ln>
                          <a:noFill/>
                          <a:prstDash/>
                        </a:ln>
                      </wps:spPr>
                      <wps:txbx>
                        <w:txbxContent>
                          <w:p w14:paraId="23BCD459" w14:textId="77777777" w:rsidR="00C11EE4" w:rsidRDefault="00C11EE4">
                            <w:pPr>
                              <w:pStyle w:val="Framecontents"/>
                            </w:pPr>
                          </w:p>
                          <w:p w14:paraId="1E2B16CD" w14:textId="77777777" w:rsidR="00C11EE4" w:rsidRDefault="00C11EE4">
                            <w:pPr>
                              <w:pStyle w:val="Framecontents"/>
                            </w:pPr>
                          </w:p>
                        </w:txbxContent>
                      </wps:txbx>
                      <wps:bodyPr vert="horz" wrap="square" lIns="0" tIns="0" rIns="0" bIns="0" anchor="t" anchorCtr="0" compatLnSpc="0">
                        <a:noAutofit/>
                      </wps:bodyPr>
                    </wps:wsp>
                  </a:graphicData>
                </a:graphic>
              </wp:anchor>
            </w:drawing>
          </mc:Choice>
          <mc:Fallback>
            <w:pict>
              <v:shapetype w14:anchorId="28932157" id="_x0000_t202" coordsize="21600,21600" o:spt="202" path="m,l,21600r21600,l21600,xe">
                <v:stroke joinstyle="miter"/>
                <v:path gradientshapeok="t" o:connecttype="rect"/>
              </v:shapetype>
              <v:shape id="Zone de texte 1589711264" o:spid="_x0000_s1026" type="#_x0000_t202" style="position:absolute;left:0;text-align:left;margin-left:-.15pt;margin-top:38.7pt;width:509.95pt;height:288.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" filled="f" stroked="f">
                <v:textbox inset="0,0,0,0">
                  <w:txbxContent>
                    <w:p w14:paraId="23BCD459" w14:textId="77777777" w:rsidR="00C11EE4" w:rsidRDefault="00C11EE4">
                      <w:pPr>
                        <w:pStyle w:val="Framecontents"/>
                      </w:pPr>
                    </w:p>
                    <w:p w14:paraId="1E2B16CD" w14:textId="77777777" w:rsidR="00C11EE4" w:rsidRDefault="00C11EE4">
                      <w:pPr>
                        <w:pStyle w:val="Framecontents"/>
                      </w:pPr>
                    </w:p>
                  </w:txbxContent>
                </v:textbox>
                <w10:wrap type="square"/>
              </v:shape>
            </w:pict>
          </mc:Fallback>
        </mc:AlternateContent>
      </w:r>
      <w:r>
        <w:rPr>
          <w:sz w:val="28"/>
          <w:szCs w:val="28"/>
        </w:rPr>
        <w:t xml:space="preserve"> </w:t>
      </w:r>
      <w:r w:rsidR="00843B63">
        <w:rPr>
          <w:sz w:val="28"/>
          <w:szCs w:val="28"/>
        </w:rPr>
        <w:t>6 mars</w:t>
      </w:r>
      <w:r>
        <w:rPr>
          <w:sz w:val="28"/>
          <w:szCs w:val="28"/>
        </w:rPr>
        <w:t xml:space="preserve"> 202</w:t>
      </w:r>
      <w:r w:rsidR="00C720E9">
        <w:rPr>
          <w:sz w:val="28"/>
          <w:szCs w:val="28"/>
        </w:rPr>
        <w:t>6</w:t>
      </w:r>
      <w:r w:rsidR="00FA4627">
        <w:rPr>
          <w:sz w:val="28"/>
          <w:szCs w:val="28"/>
        </w:rPr>
        <w:t xml:space="preserve"> à </w:t>
      </w:r>
      <w:r w:rsidR="00CF765C">
        <w:rPr>
          <w:sz w:val="28"/>
          <w:szCs w:val="28"/>
        </w:rPr>
        <w:t>23</w:t>
      </w:r>
      <w:r w:rsidR="003A0646">
        <w:rPr>
          <w:sz w:val="28"/>
          <w:szCs w:val="28"/>
        </w:rPr>
        <w:t>h59</w:t>
      </w:r>
    </w:p>
    <w:p w14:paraId="444FA849" w14:textId="2AEDA4C9" w:rsidR="00C11EE4" w:rsidRDefault="003E69EB" w:rsidP="00692C5E">
      <w:pPr>
        <w:pStyle w:val="Standard"/>
        <w:pageBreakBefore/>
        <w:jc w:val="both"/>
        <w:rPr>
          <w:rFonts w:ascii="Arial" w:hAnsi="Arial"/>
          <w:color w:val="007FFF"/>
          <w:sz w:val="30"/>
          <w:szCs w:val="30"/>
        </w:rPr>
      </w:pPr>
      <w:r>
        <w:rPr>
          <w:rFonts w:ascii="Arial" w:hAnsi="Arial"/>
          <w:color w:val="007FFF"/>
          <w:sz w:val="30"/>
          <w:szCs w:val="30"/>
        </w:rPr>
        <w:lastRenderedPageBreak/>
        <w:t>Partie 1 : Dossier de consultation</w:t>
      </w:r>
    </w:p>
    <w:p w14:paraId="3EF7C3E6" w14:textId="77777777" w:rsidR="00C11EE4" w:rsidRDefault="00C11EE4">
      <w:pPr>
        <w:pStyle w:val="Standard"/>
        <w:jc w:val="both"/>
        <w:rPr>
          <w:rFonts w:ascii="Arial" w:hAnsi="Arial"/>
          <w:b/>
          <w:sz w:val="22"/>
          <w:szCs w:val="22"/>
        </w:rPr>
      </w:pPr>
    </w:p>
    <w:p w14:paraId="42231E0E" w14:textId="77777777" w:rsidR="00C11EE4" w:rsidRDefault="00D46D1D">
      <w:pPr>
        <w:pStyle w:val="Standard"/>
        <w:jc w:val="both"/>
      </w:pPr>
      <w:r>
        <w:rPr>
          <w:rFonts w:ascii="Arial" w:hAnsi="Arial"/>
          <w:b/>
          <w:sz w:val="22"/>
          <w:szCs w:val="22"/>
        </w:rPr>
        <w:t>Article 1</w:t>
      </w:r>
      <w:r>
        <w:rPr>
          <w:rFonts w:ascii="Arial" w:hAnsi="Arial"/>
          <w:b/>
          <w:sz w:val="22"/>
          <w:szCs w:val="22"/>
          <w:vertAlign w:val="superscript"/>
        </w:rPr>
        <w:t>er</w:t>
      </w:r>
      <w:r>
        <w:rPr>
          <w:rFonts w:ascii="Arial" w:hAnsi="Arial"/>
          <w:b/>
          <w:sz w:val="22"/>
          <w:szCs w:val="22"/>
        </w:rPr>
        <w:t xml:space="preserve"> – Objet et contenu du dossier de consultation</w:t>
      </w:r>
    </w:p>
    <w:p w14:paraId="5844CE36" w14:textId="77777777" w:rsidR="00C11EE4" w:rsidRDefault="00C11EE4">
      <w:pPr>
        <w:pStyle w:val="Standard"/>
        <w:jc w:val="both"/>
        <w:rPr>
          <w:rFonts w:ascii="Arial" w:hAnsi="Arial"/>
          <w:b/>
          <w:sz w:val="22"/>
          <w:szCs w:val="22"/>
        </w:rPr>
      </w:pPr>
    </w:p>
    <w:p w14:paraId="5A444C80" w14:textId="0ED433A0" w:rsidR="00D05162" w:rsidRDefault="00D05162">
      <w:pPr>
        <w:pStyle w:val="Standard"/>
        <w:jc w:val="both"/>
        <w:rPr>
          <w:rFonts w:ascii="Arial" w:hAnsi="Arial"/>
          <w:bCs/>
          <w:sz w:val="22"/>
          <w:szCs w:val="22"/>
        </w:rPr>
      </w:pPr>
      <w:r>
        <w:rPr>
          <w:rFonts w:ascii="Arial" w:hAnsi="Arial"/>
          <w:b/>
          <w:sz w:val="22"/>
          <w:szCs w:val="22"/>
        </w:rPr>
        <w:t xml:space="preserve">Contexte : </w:t>
      </w:r>
      <w:r w:rsidR="007A5086" w:rsidRPr="000D4E29">
        <w:rPr>
          <w:rFonts w:ascii="Arial" w:hAnsi="Arial"/>
          <w:bCs/>
          <w:sz w:val="22"/>
          <w:szCs w:val="22"/>
        </w:rPr>
        <w:t>aux termes de l’article L.</w:t>
      </w:r>
      <w:r w:rsidR="00E35440" w:rsidRPr="000D4E29">
        <w:rPr>
          <w:rFonts w:ascii="Arial" w:hAnsi="Arial"/>
          <w:bCs/>
          <w:sz w:val="22"/>
          <w:szCs w:val="22"/>
        </w:rPr>
        <w:t>2122-</w:t>
      </w:r>
      <w:r w:rsidR="00847DEA" w:rsidRPr="000D4E29">
        <w:rPr>
          <w:rFonts w:ascii="Arial" w:hAnsi="Arial"/>
          <w:bCs/>
          <w:sz w:val="22"/>
          <w:szCs w:val="22"/>
        </w:rPr>
        <w:t>1 du Code Général de la Propriété des Personnes publiques, nul ne peut</w:t>
      </w:r>
      <w:r w:rsidR="00777BD7" w:rsidRPr="000D4E29">
        <w:rPr>
          <w:rFonts w:ascii="Arial" w:hAnsi="Arial"/>
          <w:bCs/>
          <w:sz w:val="22"/>
          <w:szCs w:val="22"/>
        </w:rPr>
        <w:t xml:space="preserve">, sans disposer d’un titre l’y habilitant, occuper une dépendance du domaine public </w:t>
      </w:r>
      <w:r w:rsidR="00A63AA2" w:rsidRPr="000D4E29">
        <w:rPr>
          <w:rFonts w:ascii="Arial" w:hAnsi="Arial"/>
          <w:bCs/>
          <w:sz w:val="22"/>
          <w:szCs w:val="22"/>
        </w:rPr>
        <w:t xml:space="preserve">d’une personne publique ou l’utiliser </w:t>
      </w:r>
      <w:r w:rsidR="004844DE" w:rsidRPr="000D4E29">
        <w:rPr>
          <w:rFonts w:ascii="Arial" w:hAnsi="Arial"/>
          <w:bCs/>
          <w:sz w:val="22"/>
          <w:szCs w:val="22"/>
        </w:rPr>
        <w:t>dans des limites dépassant le droit d’usage qui appartient à tous.</w:t>
      </w:r>
    </w:p>
    <w:p w14:paraId="497D7F9E" w14:textId="77777777" w:rsidR="000D4E29" w:rsidRDefault="000D4E29">
      <w:pPr>
        <w:pStyle w:val="Standard"/>
        <w:jc w:val="both"/>
        <w:rPr>
          <w:rFonts w:ascii="Arial" w:hAnsi="Arial"/>
          <w:bCs/>
          <w:sz w:val="22"/>
          <w:szCs w:val="22"/>
        </w:rPr>
      </w:pPr>
    </w:p>
    <w:p w14:paraId="7FB92BEE" w14:textId="6C7F190E" w:rsidR="000D4E29" w:rsidRDefault="000D4E29">
      <w:pPr>
        <w:pStyle w:val="Standard"/>
        <w:jc w:val="both"/>
        <w:rPr>
          <w:rFonts w:ascii="Arial" w:hAnsi="Arial"/>
          <w:b/>
          <w:sz w:val="22"/>
          <w:szCs w:val="22"/>
        </w:rPr>
      </w:pPr>
      <w:r>
        <w:rPr>
          <w:rFonts w:ascii="Arial" w:hAnsi="Arial"/>
          <w:bCs/>
          <w:sz w:val="22"/>
          <w:szCs w:val="22"/>
        </w:rPr>
        <w:t xml:space="preserve">Sauf dispositions législatives contraires, </w:t>
      </w:r>
      <w:r w:rsidR="00D16422">
        <w:rPr>
          <w:rFonts w:ascii="Arial" w:hAnsi="Arial"/>
          <w:bCs/>
          <w:sz w:val="22"/>
          <w:szCs w:val="22"/>
        </w:rPr>
        <w:t>lorsque le titre d’</w:t>
      </w:r>
      <w:r w:rsidR="00D71CF2">
        <w:rPr>
          <w:rFonts w:ascii="Arial" w:hAnsi="Arial"/>
          <w:bCs/>
          <w:sz w:val="22"/>
          <w:szCs w:val="22"/>
        </w:rPr>
        <w:t>occupation</w:t>
      </w:r>
      <w:r w:rsidR="00D16422">
        <w:rPr>
          <w:rFonts w:ascii="Arial" w:hAnsi="Arial"/>
          <w:bCs/>
          <w:sz w:val="22"/>
          <w:szCs w:val="22"/>
        </w:rPr>
        <w:t xml:space="preserve"> permet à son titulaire d’</w:t>
      </w:r>
      <w:r w:rsidR="00D71CF2">
        <w:rPr>
          <w:rFonts w:ascii="Arial" w:hAnsi="Arial"/>
          <w:bCs/>
          <w:sz w:val="22"/>
          <w:szCs w:val="22"/>
        </w:rPr>
        <w:t>occuper</w:t>
      </w:r>
      <w:r w:rsidR="00D16422">
        <w:rPr>
          <w:rFonts w:ascii="Arial" w:hAnsi="Arial"/>
          <w:bCs/>
          <w:sz w:val="22"/>
          <w:szCs w:val="22"/>
        </w:rPr>
        <w:t xml:space="preserve"> ou d’utiliser le </w:t>
      </w:r>
      <w:r w:rsidR="00D71CF2">
        <w:rPr>
          <w:rFonts w:ascii="Arial" w:hAnsi="Arial"/>
          <w:bCs/>
          <w:sz w:val="22"/>
          <w:szCs w:val="22"/>
        </w:rPr>
        <w:t>domaine</w:t>
      </w:r>
      <w:r w:rsidR="00D16422">
        <w:rPr>
          <w:rFonts w:ascii="Arial" w:hAnsi="Arial"/>
          <w:bCs/>
          <w:sz w:val="22"/>
          <w:szCs w:val="22"/>
        </w:rPr>
        <w:t xml:space="preserve"> public</w:t>
      </w:r>
      <w:r w:rsidR="002003A6">
        <w:rPr>
          <w:rFonts w:ascii="Arial" w:hAnsi="Arial"/>
          <w:bCs/>
          <w:sz w:val="22"/>
          <w:szCs w:val="22"/>
        </w:rPr>
        <w:t xml:space="preserve"> en vue d’une exploitation </w:t>
      </w:r>
      <w:r w:rsidR="00D71CF2">
        <w:rPr>
          <w:rFonts w:ascii="Arial" w:hAnsi="Arial"/>
          <w:bCs/>
          <w:sz w:val="22"/>
          <w:szCs w:val="22"/>
        </w:rPr>
        <w:t>économique</w:t>
      </w:r>
      <w:r w:rsidR="002003A6">
        <w:rPr>
          <w:rFonts w:ascii="Arial" w:hAnsi="Arial"/>
          <w:bCs/>
          <w:sz w:val="22"/>
          <w:szCs w:val="22"/>
        </w:rPr>
        <w:t xml:space="preserve">, l’autorité compétente organise librement </w:t>
      </w:r>
      <w:r w:rsidR="0096043D">
        <w:rPr>
          <w:rFonts w:ascii="Arial" w:hAnsi="Arial"/>
          <w:bCs/>
          <w:sz w:val="22"/>
          <w:szCs w:val="22"/>
        </w:rPr>
        <w:t>une procédure de sélection préalable présentant toutes les garanties d’</w:t>
      </w:r>
      <w:r w:rsidR="00D71CF2">
        <w:rPr>
          <w:rFonts w:ascii="Arial" w:hAnsi="Arial"/>
          <w:bCs/>
          <w:sz w:val="22"/>
          <w:szCs w:val="22"/>
        </w:rPr>
        <w:t>impartialité</w:t>
      </w:r>
      <w:r w:rsidR="0096043D">
        <w:rPr>
          <w:rFonts w:ascii="Arial" w:hAnsi="Arial"/>
          <w:bCs/>
          <w:sz w:val="22"/>
          <w:szCs w:val="22"/>
        </w:rPr>
        <w:t xml:space="preserve"> </w:t>
      </w:r>
      <w:r w:rsidR="00D71CF2">
        <w:rPr>
          <w:rFonts w:ascii="Arial" w:hAnsi="Arial"/>
          <w:bCs/>
          <w:sz w:val="22"/>
          <w:szCs w:val="22"/>
        </w:rPr>
        <w:t>et de transparence, et comportant des mesures de publicité permettant aux candidats potentiels de se manifester.</w:t>
      </w:r>
    </w:p>
    <w:p w14:paraId="29CF6A3C" w14:textId="77777777" w:rsidR="00F31427" w:rsidRPr="00F31427" w:rsidRDefault="00F31427" w:rsidP="00F31427">
      <w:pPr>
        <w:pStyle w:val="Standard"/>
        <w:jc w:val="both"/>
        <w:rPr>
          <w:rFonts w:ascii="Arial" w:hAnsi="Arial"/>
          <w:b/>
          <w:sz w:val="22"/>
          <w:szCs w:val="22"/>
        </w:rPr>
      </w:pPr>
    </w:p>
    <w:p w14:paraId="152B519F" w14:textId="2A9F7420" w:rsidR="00F31427" w:rsidRPr="00F31427" w:rsidRDefault="00F31427" w:rsidP="00692C5E">
      <w:pPr>
        <w:pStyle w:val="Standard"/>
        <w:jc w:val="both"/>
        <w:rPr>
          <w:rFonts w:ascii="Arial" w:hAnsi="Arial"/>
          <w:bCs/>
          <w:sz w:val="22"/>
          <w:szCs w:val="22"/>
        </w:rPr>
      </w:pPr>
      <w:r w:rsidRPr="00F31427">
        <w:rPr>
          <w:rFonts w:ascii="Arial" w:hAnsi="Arial"/>
          <w:bCs/>
          <w:sz w:val="22"/>
          <w:szCs w:val="22"/>
        </w:rPr>
        <w:t xml:space="preserve">Le Lac d’Aressy a été déclaré d’intérêt communautaire par délibération du Conseil municipal d’Aressy en date du 14 septembre 2021 et du Conseil Communautaire le 23 septembre 2021. Le lac est mis à disposition de la </w:t>
      </w:r>
      <w:r w:rsidR="00E040D8">
        <w:rPr>
          <w:rFonts w:ascii="Arial" w:hAnsi="Arial"/>
          <w:bCs/>
          <w:sz w:val="22"/>
          <w:szCs w:val="22"/>
        </w:rPr>
        <w:t>Communauté d’Agglomération Pau Béarn Pyrénées (CAPBP)</w:t>
      </w:r>
      <w:r w:rsidRPr="00F31427">
        <w:rPr>
          <w:rFonts w:ascii="Arial" w:hAnsi="Arial"/>
          <w:bCs/>
          <w:sz w:val="22"/>
          <w:szCs w:val="22"/>
        </w:rPr>
        <w:t>.</w:t>
      </w:r>
    </w:p>
    <w:p w14:paraId="39E701BA" w14:textId="77777777" w:rsidR="00F31427" w:rsidRPr="00F31427" w:rsidRDefault="00F31427" w:rsidP="00692C5E">
      <w:pPr>
        <w:pStyle w:val="Standard"/>
        <w:jc w:val="both"/>
        <w:rPr>
          <w:rFonts w:ascii="Arial" w:hAnsi="Arial"/>
          <w:b/>
          <w:sz w:val="22"/>
          <w:szCs w:val="22"/>
        </w:rPr>
      </w:pPr>
    </w:p>
    <w:p w14:paraId="6E3A028D" w14:textId="77777777" w:rsidR="00F31427" w:rsidRPr="00F31427" w:rsidRDefault="00F31427" w:rsidP="00692C5E">
      <w:pPr>
        <w:pStyle w:val="Standard"/>
        <w:jc w:val="both"/>
        <w:rPr>
          <w:rFonts w:ascii="Arial" w:hAnsi="Arial"/>
          <w:bCs/>
          <w:sz w:val="22"/>
          <w:szCs w:val="22"/>
        </w:rPr>
      </w:pPr>
      <w:r w:rsidRPr="00F31427">
        <w:rPr>
          <w:rFonts w:ascii="Arial" w:hAnsi="Arial"/>
          <w:bCs/>
          <w:sz w:val="22"/>
          <w:szCs w:val="22"/>
        </w:rPr>
        <w:t>La CAPBP a réalisé une aire naturelle de stationnement à 200m, la mise en place d’une signalétique, une borne d’appel des secours, des poubelles, une toilette sèche et l’implantation d’un ponton flottant.</w:t>
      </w:r>
    </w:p>
    <w:p w14:paraId="4280CE17" w14:textId="77777777" w:rsidR="00F31427" w:rsidRPr="00F31427" w:rsidRDefault="00F31427" w:rsidP="00692C5E">
      <w:pPr>
        <w:pStyle w:val="Standard"/>
        <w:jc w:val="both"/>
        <w:rPr>
          <w:rFonts w:ascii="Arial" w:hAnsi="Arial"/>
          <w:b/>
          <w:sz w:val="22"/>
          <w:szCs w:val="22"/>
        </w:rPr>
      </w:pPr>
    </w:p>
    <w:p w14:paraId="626F0D5D" w14:textId="77777777" w:rsidR="00F31427" w:rsidRPr="00F31427" w:rsidRDefault="00F31427" w:rsidP="00692C5E">
      <w:pPr>
        <w:pStyle w:val="Standard"/>
        <w:jc w:val="both"/>
        <w:rPr>
          <w:rFonts w:ascii="Arial" w:hAnsi="Arial"/>
          <w:bCs/>
          <w:sz w:val="22"/>
          <w:szCs w:val="22"/>
        </w:rPr>
      </w:pPr>
      <w:r w:rsidRPr="00F31427">
        <w:rPr>
          <w:rFonts w:ascii="Arial" w:hAnsi="Arial"/>
          <w:bCs/>
          <w:sz w:val="22"/>
          <w:szCs w:val="22"/>
        </w:rPr>
        <w:t xml:space="preserve">Aujourd’hui, le lac accueille 18 structures conventionnées dans les activités canoë-kayak, stand up paddle, plongée et natation, selon un planning d’utilisation affiché et une pratique en groupe conforme au règlement intérieur. </w:t>
      </w:r>
    </w:p>
    <w:p w14:paraId="59608DCA" w14:textId="5E09E89D" w:rsidR="00F31427" w:rsidRPr="00F31427" w:rsidRDefault="00F31427" w:rsidP="00692C5E">
      <w:pPr>
        <w:pStyle w:val="Standard"/>
        <w:jc w:val="both"/>
        <w:rPr>
          <w:rFonts w:ascii="Arial" w:hAnsi="Arial"/>
          <w:bCs/>
          <w:sz w:val="22"/>
          <w:szCs w:val="22"/>
        </w:rPr>
      </w:pPr>
      <w:r w:rsidRPr="00F31427">
        <w:rPr>
          <w:rFonts w:ascii="Arial" w:hAnsi="Arial"/>
          <w:bCs/>
          <w:sz w:val="22"/>
          <w:szCs w:val="22"/>
        </w:rPr>
        <w:t xml:space="preserve">Le lac accueille également du public en pratique libre dans les activités Canoë kayak et Stand Up Paddle uniquement. </w:t>
      </w:r>
    </w:p>
    <w:p w14:paraId="682C5286" w14:textId="77777777" w:rsidR="00F31427" w:rsidRPr="00F31427" w:rsidRDefault="00F31427" w:rsidP="00692C5E">
      <w:pPr>
        <w:pStyle w:val="Standard"/>
        <w:jc w:val="both"/>
        <w:rPr>
          <w:rFonts w:ascii="Arial" w:hAnsi="Arial"/>
          <w:b/>
          <w:sz w:val="22"/>
          <w:szCs w:val="22"/>
        </w:rPr>
      </w:pPr>
    </w:p>
    <w:p w14:paraId="0766DE36" w14:textId="6F945936" w:rsidR="00F31427" w:rsidRPr="00F31427" w:rsidRDefault="00F31427" w:rsidP="00692C5E">
      <w:pPr>
        <w:pStyle w:val="Standard"/>
        <w:jc w:val="both"/>
        <w:rPr>
          <w:rFonts w:ascii="Arial" w:hAnsi="Arial"/>
          <w:bCs/>
          <w:sz w:val="22"/>
          <w:szCs w:val="22"/>
        </w:rPr>
      </w:pPr>
      <w:r w:rsidRPr="00F31427">
        <w:rPr>
          <w:rFonts w:ascii="Arial" w:hAnsi="Arial"/>
          <w:bCs/>
          <w:sz w:val="22"/>
          <w:szCs w:val="22"/>
        </w:rPr>
        <w:t xml:space="preserve">Le site n’est pas équipé </w:t>
      </w:r>
      <w:r w:rsidR="002974EF">
        <w:rPr>
          <w:rFonts w:ascii="Arial" w:hAnsi="Arial"/>
          <w:bCs/>
          <w:sz w:val="22"/>
          <w:szCs w:val="22"/>
        </w:rPr>
        <w:t xml:space="preserve">en </w:t>
      </w:r>
      <w:r w:rsidRPr="00F31427">
        <w:rPr>
          <w:rFonts w:ascii="Arial" w:hAnsi="Arial"/>
          <w:bCs/>
          <w:sz w:val="22"/>
          <w:szCs w:val="22"/>
        </w:rPr>
        <w:t>eau, assainissement ni électricité. Le site est un espace naturel que la CAPBP souhaite conserver en l’état.</w:t>
      </w:r>
    </w:p>
    <w:p w14:paraId="6C4AAD4D" w14:textId="2189336E" w:rsidR="00F31427" w:rsidRPr="00F31427" w:rsidRDefault="00F4240F" w:rsidP="00692C5E">
      <w:pPr>
        <w:pStyle w:val="Standard"/>
        <w:jc w:val="both"/>
        <w:rPr>
          <w:rFonts w:ascii="Arial" w:hAnsi="Arial"/>
          <w:bCs/>
          <w:sz w:val="22"/>
          <w:szCs w:val="22"/>
        </w:rPr>
      </w:pPr>
      <w:r>
        <w:rPr>
          <w:rFonts w:ascii="Arial" w:hAnsi="Arial"/>
          <w:bCs/>
          <w:sz w:val="22"/>
          <w:szCs w:val="22"/>
        </w:rPr>
        <w:t xml:space="preserve">C’est dans ce contexte </w:t>
      </w:r>
      <w:r w:rsidR="00F84DDB">
        <w:rPr>
          <w:rFonts w:ascii="Arial" w:hAnsi="Arial"/>
          <w:bCs/>
          <w:sz w:val="22"/>
          <w:szCs w:val="22"/>
        </w:rPr>
        <w:t xml:space="preserve">et dans le respect des dispositions ci-dessus rappelées du Code Général </w:t>
      </w:r>
      <w:r w:rsidR="005C1943">
        <w:rPr>
          <w:rFonts w:ascii="Arial" w:hAnsi="Arial"/>
          <w:bCs/>
          <w:sz w:val="22"/>
          <w:szCs w:val="22"/>
        </w:rPr>
        <w:t xml:space="preserve">de la Propriété des Personnes Publiques que </w:t>
      </w:r>
      <w:r w:rsidR="00F366F7">
        <w:rPr>
          <w:rFonts w:ascii="Arial" w:hAnsi="Arial"/>
          <w:bCs/>
          <w:sz w:val="22"/>
          <w:szCs w:val="22"/>
        </w:rPr>
        <w:t>la CAPBP</w:t>
      </w:r>
      <w:r w:rsidR="00F31427" w:rsidRPr="00F31427">
        <w:rPr>
          <w:rFonts w:ascii="Arial" w:hAnsi="Arial"/>
          <w:bCs/>
          <w:sz w:val="22"/>
          <w:szCs w:val="22"/>
        </w:rPr>
        <w:t xml:space="preserve"> </w:t>
      </w:r>
      <w:r w:rsidR="00F366F7">
        <w:rPr>
          <w:rFonts w:ascii="Arial" w:hAnsi="Arial"/>
          <w:bCs/>
          <w:sz w:val="22"/>
          <w:szCs w:val="22"/>
        </w:rPr>
        <w:t>autorise</w:t>
      </w:r>
      <w:r w:rsidR="00F31427" w:rsidRPr="00F31427">
        <w:rPr>
          <w:rFonts w:ascii="Arial" w:hAnsi="Arial"/>
          <w:bCs/>
          <w:sz w:val="22"/>
          <w:szCs w:val="22"/>
        </w:rPr>
        <w:t xml:space="preserve"> une occupation du domaine public temporaire pour l’installation </w:t>
      </w:r>
      <w:r w:rsidR="000F49E6">
        <w:rPr>
          <w:rFonts w:ascii="Arial" w:hAnsi="Arial"/>
          <w:bCs/>
          <w:sz w:val="22"/>
          <w:szCs w:val="22"/>
        </w:rPr>
        <w:t xml:space="preserve">et l’exploitation </w:t>
      </w:r>
      <w:r w:rsidR="00F31427" w:rsidRPr="00F31427">
        <w:rPr>
          <w:rFonts w:ascii="Arial" w:hAnsi="Arial"/>
          <w:bCs/>
          <w:sz w:val="22"/>
          <w:szCs w:val="22"/>
        </w:rPr>
        <w:t>d’un point de location et/ou d’encadrement de stand up paddle, canoë kayak et sport</w:t>
      </w:r>
      <w:r w:rsidR="00F366F7">
        <w:rPr>
          <w:rFonts w:ascii="Arial" w:hAnsi="Arial"/>
          <w:bCs/>
          <w:sz w:val="22"/>
          <w:szCs w:val="22"/>
        </w:rPr>
        <w:t>s</w:t>
      </w:r>
      <w:r w:rsidR="00F31427" w:rsidRPr="00F31427">
        <w:rPr>
          <w:rFonts w:ascii="Arial" w:hAnsi="Arial"/>
          <w:bCs/>
          <w:sz w:val="22"/>
          <w:szCs w:val="22"/>
        </w:rPr>
        <w:t xml:space="preserve"> de pagaie. </w:t>
      </w:r>
    </w:p>
    <w:p w14:paraId="4BFB60E2" w14:textId="77777777" w:rsidR="000D4E29" w:rsidRDefault="000D4E29">
      <w:pPr>
        <w:pStyle w:val="Standard"/>
        <w:jc w:val="both"/>
        <w:rPr>
          <w:rFonts w:ascii="Arial" w:hAnsi="Arial"/>
          <w:b/>
          <w:sz w:val="22"/>
          <w:szCs w:val="22"/>
        </w:rPr>
      </w:pPr>
    </w:p>
    <w:p w14:paraId="62A7C043" w14:textId="77777777" w:rsidR="00C11EE4" w:rsidRDefault="00D46D1D">
      <w:pPr>
        <w:pStyle w:val="Standard"/>
        <w:jc w:val="both"/>
      </w:pPr>
      <w:r>
        <w:rPr>
          <w:rFonts w:ascii="Arial" w:hAnsi="Arial"/>
          <w:b/>
          <w:bCs/>
          <w:sz w:val="22"/>
          <w:szCs w:val="22"/>
        </w:rPr>
        <w:t>Objet</w:t>
      </w:r>
      <w:r>
        <w:rPr>
          <w:rFonts w:ascii="Arial" w:hAnsi="Arial"/>
          <w:sz w:val="22"/>
          <w:szCs w:val="22"/>
        </w:rPr>
        <w:t> :</w:t>
      </w:r>
    </w:p>
    <w:p w14:paraId="5887B197" w14:textId="4DFBCF69" w:rsidR="00C11EE4" w:rsidRPr="00C81168" w:rsidRDefault="00D46D1D">
      <w:pPr>
        <w:pStyle w:val="Standard"/>
        <w:jc w:val="both"/>
        <w:rPr>
          <w:rFonts w:ascii="Arial" w:hAnsi="Arial"/>
          <w:sz w:val="22"/>
          <w:szCs w:val="22"/>
        </w:rPr>
      </w:pPr>
      <w:r w:rsidRPr="00C81168">
        <w:rPr>
          <w:rFonts w:ascii="Arial" w:hAnsi="Arial"/>
          <w:sz w:val="22"/>
          <w:szCs w:val="22"/>
        </w:rPr>
        <w:t>La présente consultation p</w:t>
      </w:r>
      <w:r w:rsidR="00D62AB4">
        <w:rPr>
          <w:rFonts w:ascii="Arial" w:hAnsi="Arial"/>
          <w:sz w:val="22"/>
          <w:szCs w:val="22"/>
        </w:rPr>
        <w:t>orte</w:t>
      </w:r>
      <w:r w:rsidR="004D2EE1">
        <w:rPr>
          <w:rFonts w:ascii="Arial" w:hAnsi="Arial"/>
          <w:sz w:val="22"/>
          <w:szCs w:val="22"/>
        </w:rPr>
        <w:t xml:space="preserve"> </w:t>
      </w:r>
      <w:r w:rsidR="00D62AB4">
        <w:rPr>
          <w:rFonts w:ascii="Arial" w:hAnsi="Arial"/>
          <w:sz w:val="22"/>
          <w:szCs w:val="22"/>
        </w:rPr>
        <w:t xml:space="preserve">sur la mise en place </w:t>
      </w:r>
      <w:r w:rsidR="00E94D95">
        <w:rPr>
          <w:rFonts w:ascii="Arial" w:hAnsi="Arial"/>
          <w:sz w:val="22"/>
          <w:szCs w:val="22"/>
        </w:rPr>
        <w:t xml:space="preserve">et l’exploitation </w:t>
      </w:r>
      <w:r w:rsidR="00B56214">
        <w:rPr>
          <w:rFonts w:ascii="Arial" w:hAnsi="Arial"/>
          <w:sz w:val="22"/>
          <w:szCs w:val="22"/>
        </w:rPr>
        <w:t>d’un point de location de canoë-kayak et de stand up paddle sur le lac d’Aressy</w:t>
      </w:r>
      <w:r w:rsidR="00716542">
        <w:rPr>
          <w:rFonts w:ascii="Arial" w:hAnsi="Arial"/>
          <w:sz w:val="22"/>
          <w:szCs w:val="22"/>
        </w:rPr>
        <w:t xml:space="preserve"> p</w:t>
      </w:r>
      <w:r w:rsidR="00087B83">
        <w:rPr>
          <w:rFonts w:ascii="Arial" w:hAnsi="Arial"/>
          <w:sz w:val="22"/>
          <w:szCs w:val="22"/>
        </w:rPr>
        <w:t xml:space="preserve">our </w:t>
      </w:r>
      <w:r w:rsidR="00C713B2">
        <w:rPr>
          <w:rFonts w:ascii="Arial" w:hAnsi="Arial"/>
          <w:sz w:val="22"/>
          <w:szCs w:val="22"/>
        </w:rPr>
        <w:t xml:space="preserve">la période </w:t>
      </w:r>
      <w:r w:rsidR="00247C6E">
        <w:rPr>
          <w:rFonts w:ascii="Arial" w:hAnsi="Arial"/>
          <w:sz w:val="22"/>
          <w:szCs w:val="22"/>
        </w:rPr>
        <w:t>allant</w:t>
      </w:r>
      <w:r w:rsidR="00397DCE">
        <w:rPr>
          <w:rFonts w:ascii="Arial" w:hAnsi="Arial"/>
          <w:sz w:val="22"/>
          <w:szCs w:val="22"/>
        </w:rPr>
        <w:t xml:space="preserve"> du 1</w:t>
      </w:r>
      <w:r w:rsidR="00397DCE" w:rsidRPr="00397DCE">
        <w:rPr>
          <w:rFonts w:ascii="Arial" w:hAnsi="Arial"/>
          <w:sz w:val="22"/>
          <w:szCs w:val="22"/>
          <w:vertAlign w:val="superscript"/>
        </w:rPr>
        <w:t>er</w:t>
      </w:r>
      <w:r w:rsidR="00397DCE">
        <w:rPr>
          <w:rFonts w:ascii="Arial" w:hAnsi="Arial"/>
          <w:sz w:val="22"/>
          <w:szCs w:val="22"/>
        </w:rPr>
        <w:t xml:space="preserve"> juillet au 31 août 2026</w:t>
      </w:r>
      <w:r w:rsidR="002F13B5">
        <w:rPr>
          <w:rFonts w:ascii="Arial" w:hAnsi="Arial"/>
          <w:sz w:val="22"/>
          <w:szCs w:val="22"/>
        </w:rPr>
        <w:t>.</w:t>
      </w:r>
      <w:r w:rsidR="00087B83">
        <w:rPr>
          <w:rFonts w:ascii="Arial" w:hAnsi="Arial"/>
          <w:sz w:val="22"/>
          <w:szCs w:val="22"/>
        </w:rPr>
        <w:t xml:space="preserve"> </w:t>
      </w:r>
    </w:p>
    <w:p w14:paraId="3FEF247A" w14:textId="77777777" w:rsidR="0035707F" w:rsidRDefault="0035707F">
      <w:pPr>
        <w:pStyle w:val="Standard"/>
        <w:jc w:val="both"/>
        <w:rPr>
          <w:rFonts w:ascii="Arial" w:hAnsi="Arial"/>
          <w:b/>
          <w:bCs/>
          <w:sz w:val="22"/>
          <w:szCs w:val="22"/>
        </w:rPr>
      </w:pPr>
    </w:p>
    <w:p w14:paraId="7C18756B" w14:textId="5CC9AC98" w:rsidR="00C11EE4" w:rsidRDefault="00D46D1D">
      <w:pPr>
        <w:pStyle w:val="Standard"/>
        <w:jc w:val="both"/>
      </w:pPr>
      <w:r>
        <w:rPr>
          <w:rFonts w:ascii="Arial" w:hAnsi="Arial"/>
          <w:b/>
          <w:bCs/>
          <w:sz w:val="22"/>
          <w:szCs w:val="22"/>
        </w:rPr>
        <w:t>Contenu </w:t>
      </w:r>
      <w:r>
        <w:rPr>
          <w:rFonts w:ascii="Arial" w:hAnsi="Arial"/>
          <w:sz w:val="22"/>
          <w:szCs w:val="22"/>
        </w:rPr>
        <w:t>:</w:t>
      </w:r>
    </w:p>
    <w:p w14:paraId="515D74CB" w14:textId="2B1F02AF" w:rsidR="00C11EE4" w:rsidRDefault="00D46D1D">
      <w:pPr>
        <w:pStyle w:val="Standard"/>
        <w:numPr>
          <w:ilvl w:val="0"/>
          <w:numId w:val="2"/>
        </w:numPr>
        <w:jc w:val="both"/>
        <w:rPr>
          <w:rFonts w:ascii="Arial" w:hAnsi="Arial"/>
          <w:sz w:val="22"/>
          <w:szCs w:val="22"/>
        </w:rPr>
      </w:pPr>
      <w:r>
        <w:rPr>
          <w:rFonts w:ascii="Arial" w:hAnsi="Arial"/>
          <w:sz w:val="22"/>
          <w:szCs w:val="22"/>
        </w:rPr>
        <w:t xml:space="preserve">Le présent </w:t>
      </w:r>
      <w:r w:rsidR="004C0C9E">
        <w:rPr>
          <w:rFonts w:ascii="Arial" w:hAnsi="Arial"/>
          <w:sz w:val="22"/>
          <w:szCs w:val="22"/>
        </w:rPr>
        <w:t>règlement de consultation</w:t>
      </w:r>
    </w:p>
    <w:p w14:paraId="0007D5FD" w14:textId="56330024" w:rsidR="008911CF" w:rsidRPr="00A00CA5" w:rsidRDefault="00D46D1D" w:rsidP="00A00CA5">
      <w:pPr>
        <w:pStyle w:val="Standard"/>
        <w:numPr>
          <w:ilvl w:val="0"/>
          <w:numId w:val="2"/>
        </w:numPr>
        <w:jc w:val="both"/>
        <w:rPr>
          <w:rFonts w:ascii="Arial" w:hAnsi="Arial"/>
          <w:sz w:val="22"/>
          <w:szCs w:val="22"/>
        </w:rPr>
      </w:pPr>
      <w:r w:rsidRPr="467E8859">
        <w:rPr>
          <w:rFonts w:ascii="Arial" w:hAnsi="Arial"/>
          <w:sz w:val="22"/>
          <w:szCs w:val="22"/>
        </w:rPr>
        <w:t>Le dossier de candidatu</w:t>
      </w:r>
      <w:r w:rsidR="00A00CA5">
        <w:rPr>
          <w:rFonts w:ascii="Arial" w:hAnsi="Arial"/>
          <w:sz w:val="22"/>
          <w:szCs w:val="22"/>
        </w:rPr>
        <w:t>re</w:t>
      </w:r>
    </w:p>
    <w:p w14:paraId="6CFD109D" w14:textId="77777777" w:rsidR="00C11EE4" w:rsidRDefault="00C11EE4">
      <w:pPr>
        <w:pStyle w:val="Standard"/>
        <w:jc w:val="both"/>
        <w:rPr>
          <w:rFonts w:ascii="Arial" w:hAnsi="Arial"/>
          <w:sz w:val="22"/>
          <w:szCs w:val="22"/>
        </w:rPr>
      </w:pPr>
    </w:p>
    <w:p w14:paraId="43735A89" w14:textId="77777777" w:rsidR="00C11EE4" w:rsidRDefault="00D46D1D">
      <w:pPr>
        <w:pStyle w:val="Standard"/>
        <w:jc w:val="both"/>
        <w:rPr>
          <w:rFonts w:ascii="Arial" w:hAnsi="Arial"/>
          <w:b/>
          <w:sz w:val="22"/>
          <w:szCs w:val="22"/>
        </w:rPr>
      </w:pPr>
      <w:r>
        <w:rPr>
          <w:rFonts w:ascii="Arial" w:hAnsi="Arial"/>
          <w:b/>
          <w:sz w:val="22"/>
          <w:szCs w:val="22"/>
        </w:rPr>
        <w:t>Article 2 – Renseignements complémentaires</w:t>
      </w:r>
    </w:p>
    <w:p w14:paraId="3B650B38" w14:textId="77777777" w:rsidR="00C11EE4" w:rsidRDefault="00C11EE4">
      <w:pPr>
        <w:pStyle w:val="Standard"/>
        <w:jc w:val="both"/>
        <w:rPr>
          <w:rFonts w:ascii="Arial" w:hAnsi="Arial"/>
          <w:b/>
          <w:sz w:val="22"/>
          <w:szCs w:val="22"/>
        </w:rPr>
      </w:pPr>
    </w:p>
    <w:p w14:paraId="0640CA9C" w14:textId="5D16999E" w:rsidR="00C11EE4" w:rsidRDefault="00D46D1D">
      <w:pPr>
        <w:pStyle w:val="Standard"/>
        <w:jc w:val="both"/>
        <w:rPr>
          <w:rFonts w:ascii="Arial" w:hAnsi="Arial"/>
          <w:sz w:val="22"/>
          <w:szCs w:val="22"/>
        </w:rPr>
      </w:pPr>
      <w:r w:rsidRPr="55B4BB87">
        <w:rPr>
          <w:rFonts w:ascii="Arial" w:hAnsi="Arial"/>
          <w:sz w:val="22"/>
          <w:szCs w:val="22"/>
        </w:rPr>
        <w:t xml:space="preserve">Les candidats sont autorisés à demander des renseignements complémentaires au service </w:t>
      </w:r>
      <w:r w:rsidR="007B5A43">
        <w:rPr>
          <w:rFonts w:ascii="Arial" w:hAnsi="Arial"/>
          <w:sz w:val="22"/>
          <w:szCs w:val="22"/>
        </w:rPr>
        <w:t>Pilotage Assemblée</w:t>
      </w:r>
      <w:r w:rsidR="00C93881">
        <w:rPr>
          <w:rFonts w:ascii="Arial" w:hAnsi="Arial"/>
          <w:sz w:val="22"/>
          <w:szCs w:val="22"/>
        </w:rPr>
        <w:t>s</w:t>
      </w:r>
      <w:r w:rsidR="007B5A43">
        <w:rPr>
          <w:rFonts w:ascii="Arial" w:hAnsi="Arial"/>
          <w:sz w:val="22"/>
          <w:szCs w:val="22"/>
        </w:rPr>
        <w:t xml:space="preserve"> Communication</w:t>
      </w:r>
      <w:r w:rsidRPr="55B4BB87">
        <w:rPr>
          <w:rFonts w:ascii="Arial" w:hAnsi="Arial"/>
          <w:sz w:val="22"/>
          <w:szCs w:val="22"/>
        </w:rPr>
        <w:t xml:space="preserve">, </w:t>
      </w:r>
      <w:r w:rsidR="00C93881">
        <w:rPr>
          <w:rFonts w:ascii="Arial" w:hAnsi="Arial"/>
          <w:sz w:val="22"/>
          <w:szCs w:val="22"/>
        </w:rPr>
        <w:t>bâtiment</w:t>
      </w:r>
      <w:r w:rsidRPr="55B4BB87">
        <w:rPr>
          <w:rFonts w:ascii="Arial" w:hAnsi="Arial"/>
          <w:sz w:val="22"/>
          <w:szCs w:val="22"/>
        </w:rPr>
        <w:t xml:space="preserve"> les Allées, 26 avenue des Lilas, Tél : 05 59 14 65 14</w:t>
      </w:r>
      <w:r w:rsidR="00400799">
        <w:rPr>
          <w:rFonts w:ascii="Arial" w:hAnsi="Arial"/>
          <w:sz w:val="22"/>
          <w:szCs w:val="22"/>
        </w:rPr>
        <w:t xml:space="preserve"> poste 73467</w:t>
      </w:r>
      <w:r w:rsidRPr="55B4BB87">
        <w:rPr>
          <w:rFonts w:ascii="Arial" w:hAnsi="Arial"/>
          <w:sz w:val="22"/>
          <w:szCs w:val="22"/>
        </w:rPr>
        <w:t xml:space="preserve">, ou par courriel à l'adresse : </w:t>
      </w:r>
      <w:r w:rsidR="00E642BD" w:rsidRPr="00E642BD">
        <w:rPr>
          <w:rFonts w:ascii="Arial" w:hAnsi="Arial"/>
          <w:sz w:val="22"/>
          <w:szCs w:val="22"/>
        </w:rPr>
        <w:t>pilotage.assemblees@agglo-pau.fr</w:t>
      </w:r>
    </w:p>
    <w:p w14:paraId="7EA966EF" w14:textId="77777777" w:rsidR="00C11EE4" w:rsidRDefault="00C11EE4">
      <w:pPr>
        <w:pStyle w:val="Standard"/>
        <w:jc w:val="both"/>
        <w:rPr>
          <w:rFonts w:ascii="Arial" w:hAnsi="Arial"/>
          <w:sz w:val="22"/>
          <w:szCs w:val="22"/>
        </w:rPr>
      </w:pPr>
    </w:p>
    <w:p w14:paraId="43DEDBBB" w14:textId="77777777" w:rsidR="00C11EE4" w:rsidRDefault="00D46D1D">
      <w:pPr>
        <w:pStyle w:val="Standard"/>
        <w:jc w:val="both"/>
        <w:rPr>
          <w:rFonts w:ascii="Arial" w:hAnsi="Arial"/>
          <w:b/>
          <w:sz w:val="22"/>
          <w:szCs w:val="22"/>
        </w:rPr>
      </w:pPr>
      <w:r>
        <w:rPr>
          <w:rFonts w:ascii="Arial" w:hAnsi="Arial"/>
          <w:b/>
          <w:sz w:val="22"/>
          <w:szCs w:val="22"/>
        </w:rPr>
        <w:t>Article 3 – Modification du dossier de consultation</w:t>
      </w:r>
    </w:p>
    <w:p w14:paraId="57A066FB" w14:textId="77777777" w:rsidR="00C11EE4" w:rsidRDefault="00C11EE4">
      <w:pPr>
        <w:pStyle w:val="Standard"/>
        <w:jc w:val="both"/>
        <w:rPr>
          <w:rFonts w:ascii="Arial" w:hAnsi="Arial"/>
          <w:sz w:val="22"/>
          <w:szCs w:val="22"/>
        </w:rPr>
      </w:pPr>
    </w:p>
    <w:p w14:paraId="3F9B810D" w14:textId="6CC37FDA" w:rsidR="00C11EE4" w:rsidRDefault="00D46D1D">
      <w:pPr>
        <w:pStyle w:val="Standard"/>
        <w:jc w:val="both"/>
        <w:rPr>
          <w:rFonts w:ascii="Arial" w:hAnsi="Arial"/>
          <w:sz w:val="22"/>
          <w:szCs w:val="22"/>
        </w:rPr>
      </w:pPr>
      <w:r>
        <w:rPr>
          <w:rFonts w:ascii="Arial" w:hAnsi="Arial"/>
          <w:sz w:val="22"/>
          <w:szCs w:val="22"/>
        </w:rPr>
        <w:t xml:space="preserve">La </w:t>
      </w:r>
      <w:r w:rsidR="0054059F">
        <w:rPr>
          <w:rFonts w:ascii="Arial" w:hAnsi="Arial"/>
          <w:sz w:val="22"/>
          <w:szCs w:val="22"/>
        </w:rPr>
        <w:t>Communauté d’Agglomérati</w:t>
      </w:r>
      <w:r w:rsidR="008A7341">
        <w:rPr>
          <w:rFonts w:ascii="Arial" w:hAnsi="Arial"/>
          <w:sz w:val="22"/>
          <w:szCs w:val="22"/>
        </w:rPr>
        <w:t>on Pau Béarn Pyrénées</w:t>
      </w:r>
      <w:r>
        <w:rPr>
          <w:rFonts w:ascii="Arial" w:hAnsi="Arial"/>
          <w:sz w:val="22"/>
          <w:szCs w:val="22"/>
        </w:rPr>
        <w:t xml:space="preserve"> se réserve le droit d’apporter au plus tard une semaine avant la date limite fixée pour la remise des offres, des modifications de détail au dossier de consultation pour un motif d’intérêt général.</w:t>
      </w:r>
    </w:p>
    <w:p w14:paraId="4BB2AFB5" w14:textId="77777777" w:rsidR="00C11EE4" w:rsidRDefault="00C11EE4">
      <w:pPr>
        <w:pStyle w:val="Standard"/>
        <w:jc w:val="both"/>
        <w:rPr>
          <w:rFonts w:ascii="Arial" w:hAnsi="Arial"/>
          <w:sz w:val="22"/>
          <w:szCs w:val="22"/>
        </w:rPr>
      </w:pPr>
    </w:p>
    <w:p w14:paraId="5148E9F8" w14:textId="094DCFF7" w:rsidR="00C11EE4" w:rsidRDefault="00D46D1D">
      <w:pPr>
        <w:pStyle w:val="Standard"/>
        <w:jc w:val="both"/>
        <w:rPr>
          <w:rFonts w:ascii="Arial" w:hAnsi="Arial"/>
          <w:sz w:val="22"/>
          <w:szCs w:val="22"/>
        </w:rPr>
      </w:pPr>
      <w:r>
        <w:rPr>
          <w:rFonts w:ascii="Arial" w:hAnsi="Arial"/>
          <w:sz w:val="22"/>
          <w:szCs w:val="22"/>
        </w:rPr>
        <w:t>Le présent article ne concerne que la période d’élaboration des offres initiales. Il est sans préjudice du droit qui appartient à l</w:t>
      </w:r>
      <w:r w:rsidR="00BC4F73">
        <w:rPr>
          <w:rFonts w:ascii="Arial" w:hAnsi="Arial"/>
          <w:sz w:val="22"/>
          <w:szCs w:val="22"/>
        </w:rPr>
        <w:t>a Communauté d’Agglomération Pau Béarn Pyrénées</w:t>
      </w:r>
      <w:r>
        <w:rPr>
          <w:rFonts w:ascii="Arial" w:hAnsi="Arial"/>
          <w:sz w:val="22"/>
          <w:szCs w:val="22"/>
        </w:rPr>
        <w:t xml:space="preserve"> de procéder ultérieurement à des modifications substantielles du dossier de consultation.</w:t>
      </w:r>
    </w:p>
    <w:p w14:paraId="7544BC09" w14:textId="77777777" w:rsidR="00C11EE4" w:rsidRDefault="00C11EE4">
      <w:pPr>
        <w:pStyle w:val="Standard"/>
        <w:jc w:val="both"/>
        <w:rPr>
          <w:rFonts w:ascii="Arial" w:hAnsi="Arial"/>
          <w:sz w:val="22"/>
          <w:szCs w:val="22"/>
        </w:rPr>
      </w:pPr>
    </w:p>
    <w:p w14:paraId="64EF7C10" w14:textId="77777777" w:rsidR="00727145" w:rsidRDefault="00727145">
      <w:pPr>
        <w:pStyle w:val="Standard"/>
        <w:jc w:val="both"/>
        <w:rPr>
          <w:rFonts w:ascii="Arial" w:hAnsi="Arial"/>
          <w:b/>
          <w:sz w:val="22"/>
          <w:szCs w:val="22"/>
        </w:rPr>
      </w:pPr>
    </w:p>
    <w:p w14:paraId="45C375A9" w14:textId="77777777" w:rsidR="00727145" w:rsidRDefault="00727145">
      <w:pPr>
        <w:pStyle w:val="Standard"/>
        <w:jc w:val="both"/>
        <w:rPr>
          <w:rFonts w:ascii="Arial" w:hAnsi="Arial"/>
          <w:b/>
          <w:sz w:val="22"/>
          <w:szCs w:val="22"/>
        </w:rPr>
      </w:pPr>
    </w:p>
    <w:p w14:paraId="68EEA984" w14:textId="52774CA0" w:rsidR="00C11EE4" w:rsidRDefault="00D46D1D">
      <w:pPr>
        <w:pStyle w:val="Standard"/>
        <w:jc w:val="both"/>
        <w:rPr>
          <w:rFonts w:ascii="Arial" w:hAnsi="Arial"/>
          <w:b/>
          <w:sz w:val="22"/>
          <w:szCs w:val="22"/>
        </w:rPr>
      </w:pPr>
      <w:r>
        <w:rPr>
          <w:rFonts w:ascii="Arial" w:hAnsi="Arial"/>
          <w:b/>
          <w:sz w:val="22"/>
          <w:szCs w:val="22"/>
        </w:rPr>
        <w:lastRenderedPageBreak/>
        <w:t>Article 4 - Conditions d’envoi ou de remise des offres</w:t>
      </w:r>
    </w:p>
    <w:p w14:paraId="26EA1DB9" w14:textId="77777777" w:rsidR="00C11EE4" w:rsidRDefault="00C11EE4">
      <w:pPr>
        <w:pStyle w:val="Standard"/>
        <w:jc w:val="both"/>
        <w:rPr>
          <w:rFonts w:ascii="Arial" w:hAnsi="Arial"/>
          <w:b/>
          <w:sz w:val="22"/>
          <w:szCs w:val="22"/>
        </w:rPr>
      </w:pPr>
    </w:p>
    <w:p w14:paraId="7E8303D7" w14:textId="2E9A2626" w:rsidR="00C11EE4" w:rsidRDefault="00D46D1D">
      <w:pPr>
        <w:pStyle w:val="Standard"/>
        <w:jc w:val="both"/>
        <w:rPr>
          <w:rFonts w:ascii="Arial" w:hAnsi="Arial"/>
          <w:sz w:val="22"/>
          <w:szCs w:val="22"/>
        </w:rPr>
      </w:pPr>
      <w:r w:rsidRPr="467E8859">
        <w:rPr>
          <w:rFonts w:ascii="Arial" w:hAnsi="Arial"/>
          <w:sz w:val="22"/>
          <w:szCs w:val="22"/>
        </w:rPr>
        <w:t>Les offres devront parvenir à la</w:t>
      </w:r>
      <w:r w:rsidR="0041627F">
        <w:rPr>
          <w:rFonts w:ascii="Arial" w:hAnsi="Arial"/>
          <w:sz w:val="22"/>
          <w:szCs w:val="22"/>
        </w:rPr>
        <w:t xml:space="preserve"> Communauté d’Agglomération </w:t>
      </w:r>
      <w:r w:rsidRPr="467E8859">
        <w:rPr>
          <w:rFonts w:ascii="Arial" w:hAnsi="Arial"/>
          <w:sz w:val="22"/>
          <w:szCs w:val="22"/>
        </w:rPr>
        <w:t xml:space="preserve">de Pau </w:t>
      </w:r>
      <w:r w:rsidR="0041627F">
        <w:rPr>
          <w:rFonts w:ascii="Arial" w:hAnsi="Arial"/>
          <w:sz w:val="22"/>
          <w:szCs w:val="22"/>
        </w:rPr>
        <w:t xml:space="preserve">Béarn Pyrénées </w:t>
      </w:r>
      <w:r w:rsidRPr="467E8859">
        <w:rPr>
          <w:rFonts w:ascii="Arial" w:hAnsi="Arial"/>
          <w:sz w:val="22"/>
          <w:szCs w:val="22"/>
        </w:rPr>
        <w:t>avant le</w:t>
      </w:r>
      <w:r w:rsidR="007C1ECA">
        <w:rPr>
          <w:rFonts w:ascii="Arial" w:hAnsi="Arial"/>
          <w:sz w:val="22"/>
          <w:szCs w:val="22"/>
        </w:rPr>
        <w:t xml:space="preserve"> 6 mars 2026 à </w:t>
      </w:r>
      <w:r w:rsidR="003A0646">
        <w:rPr>
          <w:rFonts w:ascii="Arial" w:hAnsi="Arial"/>
          <w:sz w:val="22"/>
          <w:szCs w:val="22"/>
        </w:rPr>
        <w:t>23</w:t>
      </w:r>
      <w:r w:rsidR="007C1ECA">
        <w:rPr>
          <w:rFonts w:ascii="Arial" w:hAnsi="Arial"/>
          <w:sz w:val="22"/>
          <w:szCs w:val="22"/>
        </w:rPr>
        <w:t>h</w:t>
      </w:r>
      <w:r w:rsidR="003A0646">
        <w:rPr>
          <w:rFonts w:ascii="Arial" w:hAnsi="Arial"/>
          <w:sz w:val="22"/>
          <w:szCs w:val="22"/>
        </w:rPr>
        <w:t>59</w:t>
      </w:r>
      <w:r w:rsidRPr="467E8859">
        <w:rPr>
          <w:rFonts w:ascii="Arial" w:hAnsi="Arial"/>
          <w:sz w:val="22"/>
          <w:szCs w:val="22"/>
        </w:rPr>
        <w:t>.</w:t>
      </w:r>
    </w:p>
    <w:p w14:paraId="61438466" w14:textId="4D048E38" w:rsidR="00C11EE4" w:rsidRPr="00140894" w:rsidRDefault="00D46D1D" w:rsidP="00140894">
      <w:pPr>
        <w:pStyle w:val="Standard"/>
        <w:jc w:val="both"/>
        <w:rPr>
          <w:rFonts w:ascii="Arial" w:hAnsi="Arial"/>
          <w:sz w:val="22"/>
          <w:szCs w:val="22"/>
        </w:rPr>
      </w:pPr>
      <w:r>
        <w:rPr>
          <w:rFonts w:ascii="Arial" w:hAnsi="Arial"/>
          <w:sz w:val="22"/>
          <w:szCs w:val="22"/>
        </w:rPr>
        <w:t>Elles seront</w:t>
      </w:r>
      <w:r w:rsidR="00DB2161">
        <w:rPr>
          <w:rFonts w:ascii="Arial" w:hAnsi="Arial"/>
          <w:sz w:val="22"/>
          <w:szCs w:val="22"/>
        </w:rPr>
        <w:t xml:space="preserve"> </w:t>
      </w:r>
      <w:r w:rsidRPr="00140894">
        <w:rPr>
          <w:rFonts w:ascii="Arial" w:hAnsi="Arial" w:cs="Arial"/>
          <w:sz w:val="22"/>
          <w:szCs w:val="22"/>
        </w:rPr>
        <w:t>transmises par e-mail à l'adresse</w:t>
      </w:r>
      <w:r w:rsidR="00FE54A2">
        <w:rPr>
          <w:rFonts w:ascii="Arial" w:hAnsi="Arial" w:cs="Arial"/>
          <w:sz w:val="22"/>
          <w:szCs w:val="22"/>
        </w:rPr>
        <w:t xml:space="preserve"> </w:t>
      </w:r>
      <w:hyperlink r:id="rId11" w:history="1">
        <w:r w:rsidR="00FE54A2" w:rsidRPr="00966CFA">
          <w:rPr>
            <w:rStyle w:val="Lienhypertexte"/>
            <w:rFonts w:ascii="Arial" w:hAnsi="Arial" w:cs="Arial"/>
            <w:sz w:val="22"/>
            <w:szCs w:val="22"/>
          </w:rPr>
          <w:t>pilotage.assemblees@agglo-pau.fr</w:t>
        </w:r>
      </w:hyperlink>
      <w:r w:rsidRPr="00140894">
        <w:rPr>
          <w:rFonts w:ascii="Arial" w:hAnsi="Arial" w:cs="Arial"/>
          <w:sz w:val="22"/>
          <w:szCs w:val="22"/>
        </w:rPr>
        <w:t>. via un lien de téléchargement</w:t>
      </w:r>
      <w:r w:rsidR="00FE54A2">
        <w:rPr>
          <w:rFonts w:ascii="Arial" w:hAnsi="Arial" w:cs="Arial"/>
          <w:sz w:val="22"/>
          <w:szCs w:val="22"/>
        </w:rPr>
        <w:t>.</w:t>
      </w:r>
    </w:p>
    <w:p w14:paraId="54295E04" w14:textId="77777777" w:rsidR="00C11EE4" w:rsidRDefault="00C11EE4">
      <w:pPr>
        <w:pStyle w:val="Standard"/>
        <w:jc w:val="both"/>
        <w:rPr>
          <w:rFonts w:ascii="Arial" w:hAnsi="Arial"/>
          <w:sz w:val="22"/>
          <w:szCs w:val="22"/>
        </w:rPr>
      </w:pPr>
    </w:p>
    <w:p w14:paraId="7511945E" w14:textId="6123014E" w:rsidR="467E8859" w:rsidRPr="002F0A79" w:rsidRDefault="00D46D1D" w:rsidP="467E8859">
      <w:pPr>
        <w:pStyle w:val="Standard"/>
        <w:jc w:val="both"/>
        <w:rPr>
          <w:rFonts w:ascii="Arial" w:hAnsi="Arial"/>
          <w:sz w:val="22"/>
          <w:szCs w:val="22"/>
        </w:rPr>
      </w:pPr>
      <w:r>
        <w:rPr>
          <w:rFonts w:ascii="Arial" w:hAnsi="Arial"/>
          <w:sz w:val="22"/>
          <w:szCs w:val="22"/>
        </w:rPr>
        <w:t>Les dossiers qui seraient remis ou dont l’avis de réception serait délivré après la date et l’heure limites fixées ne seront pas examinés.</w:t>
      </w:r>
    </w:p>
    <w:p w14:paraId="303566B6" w14:textId="6581D89B" w:rsidR="467E8859" w:rsidRDefault="467E8859" w:rsidP="467E8859">
      <w:pPr>
        <w:pStyle w:val="Standard"/>
        <w:jc w:val="both"/>
        <w:rPr>
          <w:rFonts w:ascii="Arial" w:hAnsi="Arial"/>
          <w:b/>
          <w:bCs/>
          <w:sz w:val="22"/>
          <w:szCs w:val="22"/>
        </w:rPr>
      </w:pPr>
    </w:p>
    <w:p w14:paraId="245012F4" w14:textId="77777777" w:rsidR="00C11EE4" w:rsidRDefault="00D46D1D">
      <w:pPr>
        <w:pStyle w:val="Standard"/>
        <w:jc w:val="both"/>
        <w:rPr>
          <w:rFonts w:ascii="Arial" w:hAnsi="Arial"/>
          <w:b/>
          <w:sz w:val="22"/>
          <w:szCs w:val="22"/>
        </w:rPr>
      </w:pPr>
      <w:r>
        <w:rPr>
          <w:rFonts w:ascii="Arial" w:hAnsi="Arial"/>
          <w:b/>
          <w:sz w:val="22"/>
          <w:szCs w:val="22"/>
        </w:rPr>
        <w:t>Article 5 - Contenu de l’offre initiale remise par le candidat</w:t>
      </w:r>
    </w:p>
    <w:p w14:paraId="2EF3D802" w14:textId="77777777" w:rsidR="00C11EE4" w:rsidRDefault="00C11EE4">
      <w:pPr>
        <w:pStyle w:val="Standard"/>
        <w:jc w:val="both"/>
        <w:rPr>
          <w:rFonts w:ascii="Arial" w:hAnsi="Arial"/>
          <w:b/>
          <w:sz w:val="22"/>
          <w:szCs w:val="22"/>
        </w:rPr>
      </w:pPr>
    </w:p>
    <w:p w14:paraId="5BB2957F" w14:textId="77777777" w:rsidR="00C11EE4" w:rsidRDefault="00D46D1D">
      <w:pPr>
        <w:pStyle w:val="Standard"/>
        <w:jc w:val="both"/>
        <w:rPr>
          <w:rFonts w:ascii="Arial" w:hAnsi="Arial"/>
          <w:sz w:val="22"/>
          <w:szCs w:val="22"/>
        </w:rPr>
      </w:pPr>
      <w:r>
        <w:rPr>
          <w:rFonts w:ascii="Arial" w:hAnsi="Arial"/>
          <w:sz w:val="22"/>
          <w:szCs w:val="22"/>
        </w:rPr>
        <w:t>L’offre remise par le candidat comporte obligatoirement :</w:t>
      </w:r>
    </w:p>
    <w:p w14:paraId="6D1E21FE" w14:textId="77777777" w:rsidR="00C11EE4" w:rsidRDefault="00C11EE4">
      <w:pPr>
        <w:pStyle w:val="Standard"/>
        <w:jc w:val="both"/>
        <w:rPr>
          <w:rFonts w:ascii="Arial" w:hAnsi="Arial"/>
          <w:sz w:val="22"/>
          <w:szCs w:val="22"/>
        </w:rPr>
      </w:pPr>
    </w:p>
    <w:p w14:paraId="1AFCB3E6" w14:textId="6376080F" w:rsidR="00C11EE4" w:rsidRDefault="00D46D1D" w:rsidP="00692C5E">
      <w:pPr>
        <w:pStyle w:val="Standard"/>
        <w:numPr>
          <w:ilvl w:val="0"/>
          <w:numId w:val="3"/>
        </w:numPr>
        <w:jc w:val="both"/>
        <w:rPr>
          <w:rFonts w:ascii="Arial" w:hAnsi="Arial" w:cs="Arial"/>
          <w:sz w:val="22"/>
          <w:szCs w:val="22"/>
        </w:rPr>
      </w:pPr>
      <w:r>
        <w:rPr>
          <w:rFonts w:ascii="Arial" w:hAnsi="Arial" w:cs="Arial"/>
          <w:sz w:val="22"/>
          <w:szCs w:val="22"/>
        </w:rPr>
        <w:t>Les documents à joindre dans le dossier de candidature, page</w:t>
      </w:r>
      <w:r w:rsidR="005F1BA0">
        <w:rPr>
          <w:rFonts w:ascii="Arial" w:hAnsi="Arial" w:cs="Arial"/>
          <w:sz w:val="22"/>
          <w:szCs w:val="22"/>
        </w:rPr>
        <w:t xml:space="preserve"> </w:t>
      </w:r>
      <w:r>
        <w:rPr>
          <w:rFonts w:ascii="Arial" w:hAnsi="Arial" w:cs="Arial"/>
          <w:sz w:val="22"/>
          <w:szCs w:val="22"/>
        </w:rPr>
        <w:t>2.</w:t>
      </w:r>
    </w:p>
    <w:p w14:paraId="6B8E4E6D" w14:textId="504BA098" w:rsidR="00C11EE4" w:rsidRDefault="00D46D1D">
      <w:pPr>
        <w:pStyle w:val="Standard"/>
        <w:numPr>
          <w:ilvl w:val="0"/>
          <w:numId w:val="3"/>
        </w:numPr>
        <w:jc w:val="both"/>
      </w:pPr>
      <w:r>
        <w:rPr>
          <w:rFonts w:ascii="Arial" w:hAnsi="Arial" w:cs="Arial"/>
          <w:sz w:val="22"/>
          <w:szCs w:val="22"/>
        </w:rPr>
        <w:t>Le dossier de candidature complété </w:t>
      </w:r>
    </w:p>
    <w:p w14:paraId="4D639D90" w14:textId="77777777" w:rsidR="00C11EE4" w:rsidRDefault="00C11EE4">
      <w:pPr>
        <w:pStyle w:val="Standard"/>
        <w:jc w:val="both"/>
        <w:rPr>
          <w:rFonts w:ascii="Arial" w:hAnsi="Arial"/>
          <w:sz w:val="22"/>
          <w:szCs w:val="22"/>
        </w:rPr>
      </w:pPr>
    </w:p>
    <w:p w14:paraId="05A0127B" w14:textId="77777777" w:rsidR="00C11EE4" w:rsidRDefault="00D46D1D">
      <w:pPr>
        <w:pStyle w:val="Standard"/>
        <w:jc w:val="both"/>
        <w:rPr>
          <w:rFonts w:ascii="Arial" w:hAnsi="Arial"/>
          <w:b/>
          <w:sz w:val="22"/>
          <w:szCs w:val="22"/>
        </w:rPr>
      </w:pPr>
      <w:r>
        <w:rPr>
          <w:rFonts w:ascii="Arial" w:hAnsi="Arial"/>
          <w:b/>
          <w:sz w:val="22"/>
          <w:szCs w:val="22"/>
        </w:rPr>
        <w:t>Article 6 - Conditions de sélection des offres</w:t>
      </w:r>
    </w:p>
    <w:p w14:paraId="68F1A1F8" w14:textId="77777777" w:rsidR="00C11EE4" w:rsidRDefault="00C11EE4">
      <w:pPr>
        <w:pStyle w:val="Standard"/>
        <w:jc w:val="both"/>
        <w:rPr>
          <w:rFonts w:ascii="Arial" w:hAnsi="Arial"/>
          <w:b/>
          <w:sz w:val="22"/>
          <w:szCs w:val="22"/>
          <w:u w:val="single"/>
        </w:rPr>
      </w:pPr>
    </w:p>
    <w:p w14:paraId="18DF8FA7" w14:textId="7CB90D5F" w:rsidR="00C11EE4" w:rsidRDefault="00D46D1D">
      <w:pPr>
        <w:pStyle w:val="Standard"/>
        <w:jc w:val="both"/>
        <w:rPr>
          <w:rFonts w:ascii="Arial" w:hAnsi="Arial"/>
          <w:sz w:val="22"/>
          <w:szCs w:val="22"/>
        </w:rPr>
      </w:pPr>
      <w:r>
        <w:rPr>
          <w:rFonts w:ascii="Arial" w:hAnsi="Arial"/>
          <w:sz w:val="22"/>
          <w:szCs w:val="22"/>
        </w:rPr>
        <w:t xml:space="preserve">Après avoir éliminé les offres tardives, la </w:t>
      </w:r>
      <w:r w:rsidR="005B43FD">
        <w:rPr>
          <w:rFonts w:ascii="Arial" w:hAnsi="Arial"/>
          <w:sz w:val="22"/>
          <w:szCs w:val="22"/>
        </w:rPr>
        <w:t>Communauté d’Agglomération Pau Béarn Pyrénées</w:t>
      </w:r>
      <w:r>
        <w:rPr>
          <w:rFonts w:ascii="Arial" w:hAnsi="Arial"/>
          <w:sz w:val="22"/>
          <w:szCs w:val="22"/>
        </w:rPr>
        <w:t xml:space="preserve"> procède au dépouillement des offres et en examine le contenu. Une offre tardive est une offre réceptionnée après la date de remise des offres précisée à l’article 4.</w:t>
      </w:r>
    </w:p>
    <w:p w14:paraId="5396CB1D" w14:textId="77777777" w:rsidR="00C11EE4" w:rsidRDefault="00C11EE4">
      <w:pPr>
        <w:pStyle w:val="Standard"/>
        <w:jc w:val="both"/>
        <w:rPr>
          <w:rFonts w:ascii="Arial" w:hAnsi="Arial"/>
          <w:sz w:val="22"/>
          <w:szCs w:val="22"/>
        </w:rPr>
      </w:pPr>
    </w:p>
    <w:p w14:paraId="481FD66E" w14:textId="375A9899" w:rsidR="00C11EE4" w:rsidRDefault="00D46D1D">
      <w:pPr>
        <w:pStyle w:val="Standard"/>
        <w:jc w:val="both"/>
        <w:rPr>
          <w:rFonts w:ascii="Arial" w:hAnsi="Arial"/>
          <w:sz w:val="22"/>
          <w:szCs w:val="22"/>
        </w:rPr>
      </w:pPr>
      <w:r>
        <w:rPr>
          <w:rFonts w:ascii="Arial" w:hAnsi="Arial"/>
          <w:sz w:val="22"/>
          <w:szCs w:val="22"/>
        </w:rPr>
        <w:t>Elle peut décider de demander à l’ensemble des candidats dont les offres sont incomplètes de compléter celles-ci dans un délai impératif qu’elle fixe librement. Ce délai est le même pour tous les candidats.</w:t>
      </w:r>
    </w:p>
    <w:p w14:paraId="08721082" w14:textId="77777777" w:rsidR="00C11EE4" w:rsidRDefault="00C11EE4">
      <w:pPr>
        <w:pStyle w:val="Standard"/>
        <w:jc w:val="both"/>
        <w:rPr>
          <w:rFonts w:ascii="Arial" w:hAnsi="Arial"/>
          <w:sz w:val="22"/>
          <w:szCs w:val="22"/>
        </w:rPr>
      </w:pPr>
    </w:p>
    <w:p w14:paraId="02DD3EA5" w14:textId="1815B8E7" w:rsidR="00C11EE4" w:rsidRDefault="00D46D1D">
      <w:pPr>
        <w:pStyle w:val="Standard"/>
        <w:jc w:val="both"/>
        <w:rPr>
          <w:rFonts w:ascii="Arial" w:hAnsi="Arial"/>
          <w:sz w:val="22"/>
          <w:szCs w:val="22"/>
        </w:rPr>
      </w:pPr>
      <w:r>
        <w:rPr>
          <w:rFonts w:ascii="Arial" w:hAnsi="Arial"/>
          <w:sz w:val="22"/>
          <w:szCs w:val="22"/>
        </w:rPr>
        <w:t xml:space="preserve">La </w:t>
      </w:r>
      <w:r w:rsidR="00BC4F73">
        <w:rPr>
          <w:rFonts w:ascii="Arial" w:hAnsi="Arial"/>
          <w:sz w:val="22"/>
          <w:szCs w:val="22"/>
        </w:rPr>
        <w:t>Communauté d’Agglomération Pau Béarn Pyrénées</w:t>
      </w:r>
      <w:r>
        <w:rPr>
          <w:rFonts w:ascii="Arial" w:hAnsi="Arial"/>
          <w:sz w:val="22"/>
          <w:szCs w:val="22"/>
        </w:rPr>
        <w:t xml:space="preserve"> procède à l’élimination des offres incomplètes ou, lorsqu’elle a souhaité faire usage de la faculté qui lui est ouverte de faire compléter les offres, de celles qui n’ont pas été complétées dans le délai imparti.</w:t>
      </w:r>
    </w:p>
    <w:p w14:paraId="7CB8FDAE" w14:textId="77777777" w:rsidR="00C11EE4" w:rsidRDefault="00C11EE4">
      <w:pPr>
        <w:pStyle w:val="Standard"/>
        <w:jc w:val="both"/>
        <w:rPr>
          <w:rFonts w:ascii="Arial" w:hAnsi="Arial"/>
          <w:sz w:val="22"/>
          <w:szCs w:val="22"/>
        </w:rPr>
      </w:pPr>
    </w:p>
    <w:p w14:paraId="5FE8EFD3" w14:textId="77777777" w:rsidR="00C11EE4" w:rsidRDefault="00D46D1D">
      <w:pPr>
        <w:pStyle w:val="Standard"/>
        <w:jc w:val="both"/>
        <w:rPr>
          <w:rFonts w:ascii="Arial" w:hAnsi="Arial"/>
          <w:b/>
          <w:sz w:val="22"/>
          <w:szCs w:val="22"/>
        </w:rPr>
      </w:pPr>
      <w:r>
        <w:rPr>
          <w:rFonts w:ascii="Arial" w:hAnsi="Arial"/>
          <w:b/>
          <w:sz w:val="22"/>
          <w:szCs w:val="22"/>
        </w:rPr>
        <w:t>Article 7 – Questions posées aux candidats</w:t>
      </w:r>
    </w:p>
    <w:p w14:paraId="06456CEA" w14:textId="77777777" w:rsidR="00C11EE4" w:rsidRDefault="00C11EE4">
      <w:pPr>
        <w:pStyle w:val="Standard"/>
        <w:jc w:val="both"/>
        <w:rPr>
          <w:rFonts w:ascii="Arial" w:hAnsi="Arial"/>
          <w:sz w:val="22"/>
          <w:szCs w:val="22"/>
        </w:rPr>
      </w:pPr>
    </w:p>
    <w:p w14:paraId="306FF8C4" w14:textId="678882C8" w:rsidR="00C11EE4" w:rsidRDefault="00D46D1D">
      <w:pPr>
        <w:pStyle w:val="Standard"/>
        <w:jc w:val="both"/>
        <w:rPr>
          <w:rFonts w:ascii="Arial" w:hAnsi="Arial"/>
          <w:sz w:val="22"/>
          <w:szCs w:val="22"/>
        </w:rPr>
      </w:pPr>
      <w:r>
        <w:rPr>
          <w:rFonts w:ascii="Arial" w:hAnsi="Arial"/>
          <w:sz w:val="22"/>
          <w:szCs w:val="22"/>
        </w:rPr>
        <w:t xml:space="preserve">La </w:t>
      </w:r>
      <w:r w:rsidR="00BC4F73">
        <w:rPr>
          <w:rFonts w:ascii="Arial" w:hAnsi="Arial"/>
          <w:sz w:val="22"/>
          <w:szCs w:val="22"/>
        </w:rPr>
        <w:t>Communauté d’Agglomération Pau Béarn Pyrénées</w:t>
      </w:r>
      <w:r>
        <w:rPr>
          <w:rFonts w:ascii="Arial" w:hAnsi="Arial"/>
          <w:sz w:val="22"/>
          <w:szCs w:val="22"/>
        </w:rPr>
        <w:t xml:space="preserve"> peut, à tout moment de la procédure, poser des questions aux candidats afin qu’ils apportent des précisions ou des éclaircissements sur certains aspects de leurs offres.</w:t>
      </w:r>
    </w:p>
    <w:p w14:paraId="52A7540A" w14:textId="77777777" w:rsidR="00C11EE4" w:rsidRDefault="00C11EE4">
      <w:pPr>
        <w:pStyle w:val="Standard"/>
        <w:jc w:val="both"/>
        <w:rPr>
          <w:rFonts w:ascii="Arial" w:hAnsi="Arial"/>
          <w:sz w:val="22"/>
          <w:szCs w:val="22"/>
        </w:rPr>
      </w:pPr>
    </w:p>
    <w:p w14:paraId="2B3DD924" w14:textId="68310290" w:rsidR="00C11EE4" w:rsidRDefault="00D46D1D">
      <w:pPr>
        <w:pStyle w:val="Standard"/>
        <w:jc w:val="both"/>
        <w:rPr>
          <w:rFonts w:ascii="Arial" w:hAnsi="Arial"/>
          <w:sz w:val="22"/>
          <w:szCs w:val="22"/>
        </w:rPr>
      </w:pPr>
      <w:r>
        <w:rPr>
          <w:rFonts w:ascii="Arial" w:hAnsi="Arial"/>
          <w:sz w:val="22"/>
          <w:szCs w:val="22"/>
        </w:rPr>
        <w:t>La</w:t>
      </w:r>
      <w:r w:rsidR="00BC4F73" w:rsidRPr="00BC4F73">
        <w:rPr>
          <w:rFonts w:ascii="Arial" w:hAnsi="Arial"/>
          <w:sz w:val="22"/>
          <w:szCs w:val="22"/>
        </w:rPr>
        <w:t xml:space="preserve"> </w:t>
      </w:r>
      <w:r w:rsidR="00BC4F73">
        <w:rPr>
          <w:rFonts w:ascii="Arial" w:hAnsi="Arial"/>
          <w:sz w:val="22"/>
          <w:szCs w:val="22"/>
        </w:rPr>
        <w:t>Communauté d’Agglomération Pau Béarn Pyrénées</w:t>
      </w:r>
      <w:r>
        <w:rPr>
          <w:rFonts w:ascii="Arial" w:hAnsi="Arial"/>
          <w:sz w:val="22"/>
          <w:szCs w:val="22"/>
        </w:rPr>
        <w:t xml:space="preserve"> procède à l’élimination des offres dont le contenu est manifestement incompatible avec une exigence impérative du cahier des charges.</w:t>
      </w:r>
    </w:p>
    <w:p w14:paraId="7EBFF0FF" w14:textId="77777777" w:rsidR="00C11EE4" w:rsidRDefault="00C11EE4">
      <w:pPr>
        <w:pStyle w:val="Standard"/>
        <w:jc w:val="both"/>
        <w:rPr>
          <w:rFonts w:ascii="Arial" w:hAnsi="Arial"/>
          <w:sz w:val="22"/>
          <w:szCs w:val="22"/>
        </w:rPr>
      </w:pPr>
    </w:p>
    <w:p w14:paraId="248D6C50" w14:textId="77777777" w:rsidR="00C11EE4" w:rsidRDefault="00D46D1D">
      <w:pPr>
        <w:pStyle w:val="Standard"/>
        <w:jc w:val="both"/>
        <w:rPr>
          <w:rFonts w:ascii="Arial" w:hAnsi="Arial"/>
          <w:b/>
          <w:sz w:val="22"/>
          <w:szCs w:val="22"/>
        </w:rPr>
      </w:pPr>
      <w:r>
        <w:rPr>
          <w:rFonts w:ascii="Arial" w:hAnsi="Arial"/>
          <w:b/>
          <w:sz w:val="22"/>
          <w:szCs w:val="22"/>
        </w:rPr>
        <w:t>Article 8 – Critères de sélection des offres</w:t>
      </w:r>
    </w:p>
    <w:p w14:paraId="6080EE56" w14:textId="77777777" w:rsidR="00C11EE4" w:rsidRDefault="00C11EE4">
      <w:pPr>
        <w:pStyle w:val="Standard"/>
        <w:jc w:val="both"/>
        <w:rPr>
          <w:rFonts w:ascii="Arial" w:hAnsi="Arial"/>
          <w:b/>
          <w:sz w:val="22"/>
          <w:szCs w:val="22"/>
        </w:rPr>
      </w:pPr>
    </w:p>
    <w:p w14:paraId="4D4438B3" w14:textId="77777777" w:rsidR="00C11EE4" w:rsidRDefault="00D46D1D">
      <w:pPr>
        <w:pStyle w:val="Standard"/>
        <w:jc w:val="both"/>
        <w:rPr>
          <w:rFonts w:ascii="Arial" w:hAnsi="Arial"/>
          <w:sz w:val="22"/>
          <w:szCs w:val="22"/>
        </w:rPr>
      </w:pPr>
      <w:r>
        <w:rPr>
          <w:rFonts w:ascii="Arial" w:hAnsi="Arial"/>
          <w:sz w:val="22"/>
          <w:szCs w:val="22"/>
        </w:rPr>
        <w:t>Le jugement des offres des candidats s'effectuera en fonction des critères suivants :</w:t>
      </w:r>
    </w:p>
    <w:p w14:paraId="4D40149A" w14:textId="77777777" w:rsidR="00C11EE4" w:rsidRDefault="00C11EE4">
      <w:pPr>
        <w:pStyle w:val="Standard"/>
        <w:jc w:val="both"/>
        <w:rPr>
          <w:rFonts w:ascii="Arial" w:hAnsi="Arial"/>
          <w:sz w:val="22"/>
          <w:szCs w:val="22"/>
        </w:rPr>
      </w:pPr>
    </w:p>
    <w:p w14:paraId="2E632F2A" w14:textId="00A71AB1" w:rsidR="00C11EE4" w:rsidRDefault="00D46D1D" w:rsidP="467E8859">
      <w:pPr>
        <w:pStyle w:val="Standard"/>
        <w:jc w:val="both"/>
        <w:rPr>
          <w:rFonts w:ascii="Arial" w:hAnsi="Arial"/>
          <w:sz w:val="22"/>
          <w:szCs w:val="22"/>
        </w:rPr>
      </w:pPr>
      <w:r w:rsidRPr="55B4BB87">
        <w:rPr>
          <w:rFonts w:ascii="Arial" w:hAnsi="Arial"/>
          <w:b/>
          <w:bCs/>
          <w:sz w:val="22"/>
          <w:szCs w:val="22"/>
          <w:u w:val="single"/>
        </w:rPr>
        <w:t>1</w:t>
      </w:r>
      <w:r w:rsidRPr="55B4BB87">
        <w:rPr>
          <w:rFonts w:ascii="Arial" w:hAnsi="Arial"/>
          <w:b/>
          <w:bCs/>
          <w:sz w:val="22"/>
          <w:szCs w:val="22"/>
          <w:u w:val="single"/>
          <w:vertAlign w:val="superscript"/>
        </w:rPr>
        <w:t>er</w:t>
      </w:r>
      <w:r w:rsidRPr="55B4BB87">
        <w:rPr>
          <w:rFonts w:ascii="Arial" w:hAnsi="Arial"/>
          <w:b/>
          <w:bCs/>
          <w:sz w:val="22"/>
          <w:szCs w:val="22"/>
          <w:u w:val="single"/>
        </w:rPr>
        <w:t xml:space="preserve"> critère</w:t>
      </w:r>
      <w:r w:rsidRPr="55B4BB87">
        <w:rPr>
          <w:rFonts w:ascii="Arial" w:hAnsi="Arial"/>
          <w:sz w:val="22"/>
          <w:szCs w:val="22"/>
          <w:u w:val="single"/>
        </w:rPr>
        <w:t> </w:t>
      </w:r>
      <w:r w:rsidRPr="55B4BB87">
        <w:rPr>
          <w:rFonts w:ascii="Arial" w:hAnsi="Arial"/>
          <w:sz w:val="22"/>
          <w:szCs w:val="22"/>
        </w:rPr>
        <w:t>:</w:t>
      </w:r>
      <w:r w:rsidR="1E889581" w:rsidRPr="55B4BB87">
        <w:rPr>
          <w:rFonts w:ascii="Arial" w:hAnsi="Arial"/>
          <w:sz w:val="22"/>
          <w:szCs w:val="22"/>
        </w:rPr>
        <w:t xml:space="preserve"> </w:t>
      </w:r>
      <w:r w:rsidR="00F5478E">
        <w:rPr>
          <w:rFonts w:ascii="Arial" w:hAnsi="Arial"/>
          <w:sz w:val="22"/>
          <w:szCs w:val="22"/>
        </w:rPr>
        <w:t>Statut de la structure</w:t>
      </w:r>
      <w:r w:rsidR="7FF030C7" w:rsidRPr="55B4BB87">
        <w:rPr>
          <w:rFonts w:ascii="Arial" w:hAnsi="Arial"/>
          <w:sz w:val="22"/>
          <w:szCs w:val="22"/>
        </w:rPr>
        <w:t xml:space="preserve"> à hauteur de </w:t>
      </w:r>
      <w:r w:rsidR="00BC7918">
        <w:rPr>
          <w:rFonts w:ascii="Arial" w:hAnsi="Arial"/>
          <w:sz w:val="22"/>
          <w:szCs w:val="22"/>
        </w:rPr>
        <w:t>6</w:t>
      </w:r>
      <w:r w:rsidR="7FF030C7" w:rsidRPr="55B4BB87">
        <w:rPr>
          <w:rFonts w:ascii="Arial" w:hAnsi="Arial"/>
          <w:sz w:val="22"/>
          <w:szCs w:val="22"/>
        </w:rPr>
        <w:t>0 points :</w:t>
      </w:r>
    </w:p>
    <w:p w14:paraId="2E152238" w14:textId="67F68C71" w:rsidR="00C11EE4" w:rsidRDefault="00DB1D83" w:rsidP="00DB1D83">
      <w:pPr>
        <w:pStyle w:val="Standard"/>
        <w:numPr>
          <w:ilvl w:val="0"/>
          <w:numId w:val="8"/>
        </w:numPr>
        <w:jc w:val="both"/>
        <w:rPr>
          <w:rFonts w:ascii="Arial" w:hAnsi="Arial"/>
          <w:sz w:val="22"/>
          <w:szCs w:val="22"/>
        </w:rPr>
      </w:pPr>
      <w:r w:rsidRPr="00DB1D83">
        <w:rPr>
          <w:rFonts w:ascii="Arial" w:hAnsi="Arial"/>
          <w:sz w:val="22"/>
          <w:szCs w:val="22"/>
        </w:rPr>
        <w:t>statut de la structure</w:t>
      </w:r>
      <w:r w:rsidR="00DD405F">
        <w:rPr>
          <w:rFonts w:ascii="Arial" w:hAnsi="Arial"/>
          <w:sz w:val="22"/>
          <w:szCs w:val="22"/>
        </w:rPr>
        <w:t> : association loi 1901, entreprise individuelle, société ou autre</w:t>
      </w:r>
      <w:r w:rsidR="00380B58">
        <w:rPr>
          <w:rFonts w:ascii="Arial" w:hAnsi="Arial"/>
          <w:sz w:val="22"/>
          <w:szCs w:val="22"/>
        </w:rPr>
        <w:t xml:space="preserve"> (40 points) </w:t>
      </w:r>
    </w:p>
    <w:p w14:paraId="7C07E055" w14:textId="0FE1388C" w:rsidR="00380B58" w:rsidRPr="00DB1D83" w:rsidRDefault="00EC3CDC" w:rsidP="00DB1D83">
      <w:pPr>
        <w:pStyle w:val="Standard"/>
        <w:numPr>
          <w:ilvl w:val="0"/>
          <w:numId w:val="8"/>
        </w:numPr>
        <w:jc w:val="both"/>
        <w:rPr>
          <w:rFonts w:ascii="Arial" w:hAnsi="Arial"/>
          <w:sz w:val="22"/>
          <w:szCs w:val="22"/>
        </w:rPr>
      </w:pPr>
      <w:r>
        <w:rPr>
          <w:rFonts w:ascii="Arial" w:hAnsi="Arial"/>
          <w:sz w:val="22"/>
          <w:szCs w:val="22"/>
        </w:rPr>
        <w:t>labellisation</w:t>
      </w:r>
      <w:r w:rsidR="00380B58">
        <w:rPr>
          <w:rFonts w:ascii="Arial" w:hAnsi="Arial"/>
          <w:sz w:val="22"/>
          <w:szCs w:val="22"/>
        </w:rPr>
        <w:t xml:space="preserve"> auprès de la Fédération française de </w:t>
      </w:r>
      <w:r>
        <w:rPr>
          <w:rFonts w:ascii="Arial" w:hAnsi="Arial"/>
          <w:sz w:val="22"/>
          <w:szCs w:val="22"/>
        </w:rPr>
        <w:t xml:space="preserve">Canoë-kayak (20 points) </w:t>
      </w:r>
    </w:p>
    <w:p w14:paraId="74436279" w14:textId="0D30FB28" w:rsidR="7D083BD5" w:rsidRPr="00C64EA7" w:rsidRDefault="00D46D1D" w:rsidP="467E8859">
      <w:pPr>
        <w:pStyle w:val="Standard"/>
        <w:jc w:val="both"/>
      </w:pPr>
      <w:r w:rsidRPr="55B4BB87">
        <w:rPr>
          <w:rFonts w:ascii="Arial" w:hAnsi="Arial"/>
          <w:b/>
          <w:bCs/>
          <w:sz w:val="22"/>
          <w:szCs w:val="22"/>
          <w:u w:val="single"/>
        </w:rPr>
        <w:t>2</w:t>
      </w:r>
      <w:r w:rsidRPr="55B4BB87">
        <w:rPr>
          <w:rFonts w:ascii="Arial" w:hAnsi="Arial"/>
          <w:b/>
          <w:bCs/>
          <w:sz w:val="22"/>
          <w:szCs w:val="22"/>
          <w:u w:val="single"/>
          <w:vertAlign w:val="superscript"/>
        </w:rPr>
        <w:t>ème</w:t>
      </w:r>
      <w:r w:rsidRPr="55B4BB87">
        <w:rPr>
          <w:rFonts w:ascii="Arial" w:hAnsi="Arial"/>
          <w:b/>
          <w:bCs/>
          <w:sz w:val="22"/>
          <w:szCs w:val="22"/>
          <w:u w:val="single"/>
        </w:rPr>
        <w:t xml:space="preserve"> critère</w:t>
      </w:r>
      <w:r w:rsidRPr="55B4BB87">
        <w:rPr>
          <w:rFonts w:ascii="Arial" w:hAnsi="Arial"/>
          <w:b/>
          <w:bCs/>
          <w:sz w:val="22"/>
          <w:szCs w:val="22"/>
        </w:rPr>
        <w:t> </w:t>
      </w:r>
      <w:r w:rsidRPr="55B4BB87">
        <w:rPr>
          <w:rFonts w:ascii="Arial" w:hAnsi="Arial"/>
          <w:sz w:val="22"/>
          <w:szCs w:val="22"/>
        </w:rPr>
        <w:t xml:space="preserve">: </w:t>
      </w:r>
      <w:r w:rsidR="00B11BE8">
        <w:rPr>
          <w:rFonts w:ascii="Arial" w:hAnsi="Arial"/>
          <w:sz w:val="22"/>
          <w:szCs w:val="22"/>
        </w:rPr>
        <w:t>Qualité et originalité de l’offre commerciale</w:t>
      </w:r>
      <w:r w:rsidR="7D083BD5" w:rsidRPr="55B4BB87">
        <w:rPr>
          <w:rFonts w:ascii="Arial" w:hAnsi="Arial"/>
          <w:sz w:val="22"/>
          <w:szCs w:val="22"/>
        </w:rPr>
        <w:t xml:space="preserve"> à hauteur de</w:t>
      </w:r>
      <w:r w:rsidR="002F7602">
        <w:rPr>
          <w:rFonts w:ascii="Arial" w:hAnsi="Arial"/>
          <w:sz w:val="22"/>
          <w:szCs w:val="22"/>
        </w:rPr>
        <w:t xml:space="preserve"> 60 points</w:t>
      </w:r>
      <w:r w:rsidR="7D083BD5" w:rsidRPr="467E8859">
        <w:rPr>
          <w:rFonts w:ascii="Arial" w:hAnsi="Arial"/>
          <w:sz w:val="22"/>
          <w:szCs w:val="22"/>
        </w:rPr>
        <w:t xml:space="preserve">) </w:t>
      </w:r>
    </w:p>
    <w:p w14:paraId="15E5BDAA" w14:textId="2104CCCE" w:rsidR="002F7602" w:rsidRDefault="0050514A" w:rsidP="0050514A">
      <w:pPr>
        <w:pStyle w:val="Standard"/>
        <w:numPr>
          <w:ilvl w:val="0"/>
          <w:numId w:val="8"/>
        </w:numPr>
        <w:jc w:val="both"/>
        <w:rPr>
          <w:rFonts w:ascii="Arial" w:hAnsi="Arial"/>
          <w:sz w:val="22"/>
          <w:szCs w:val="22"/>
        </w:rPr>
      </w:pPr>
      <w:r>
        <w:rPr>
          <w:rFonts w:ascii="Arial" w:hAnsi="Arial"/>
          <w:sz w:val="22"/>
          <w:szCs w:val="22"/>
        </w:rPr>
        <w:t xml:space="preserve">type et nombre d’embarcations, </w:t>
      </w:r>
      <w:r w:rsidR="007A3213">
        <w:rPr>
          <w:rFonts w:ascii="Arial" w:hAnsi="Arial"/>
          <w:sz w:val="22"/>
          <w:szCs w:val="22"/>
        </w:rPr>
        <w:t>petit</w:t>
      </w:r>
      <w:r>
        <w:rPr>
          <w:rFonts w:ascii="Arial" w:hAnsi="Arial"/>
          <w:sz w:val="22"/>
          <w:szCs w:val="22"/>
        </w:rPr>
        <w:t xml:space="preserve"> matériel et prestations proposées</w:t>
      </w:r>
      <w:r w:rsidR="007A3213">
        <w:rPr>
          <w:rFonts w:ascii="Arial" w:hAnsi="Arial"/>
          <w:sz w:val="22"/>
          <w:szCs w:val="22"/>
        </w:rPr>
        <w:t xml:space="preserve"> (10 points) </w:t>
      </w:r>
    </w:p>
    <w:p w14:paraId="213D5398" w14:textId="7B1BF026" w:rsidR="007A3213" w:rsidRDefault="00D05C1F" w:rsidP="0050514A">
      <w:pPr>
        <w:pStyle w:val="Standard"/>
        <w:numPr>
          <w:ilvl w:val="0"/>
          <w:numId w:val="8"/>
        </w:numPr>
        <w:jc w:val="both"/>
        <w:rPr>
          <w:rFonts w:ascii="Arial" w:hAnsi="Arial"/>
          <w:sz w:val="22"/>
          <w:szCs w:val="22"/>
        </w:rPr>
      </w:pPr>
      <w:r>
        <w:rPr>
          <w:rFonts w:ascii="Arial" w:hAnsi="Arial"/>
          <w:sz w:val="22"/>
          <w:szCs w:val="22"/>
        </w:rPr>
        <w:t xml:space="preserve">plages horaires – planning type </w:t>
      </w:r>
      <w:r w:rsidR="0045495D">
        <w:rPr>
          <w:rFonts w:ascii="Arial" w:hAnsi="Arial"/>
          <w:sz w:val="22"/>
          <w:szCs w:val="22"/>
        </w:rPr>
        <w:t>hebdomadaire</w:t>
      </w:r>
      <w:r>
        <w:rPr>
          <w:rFonts w:ascii="Arial" w:hAnsi="Arial"/>
          <w:sz w:val="22"/>
          <w:szCs w:val="22"/>
        </w:rPr>
        <w:t xml:space="preserve"> </w:t>
      </w:r>
      <w:r w:rsidR="0045495D">
        <w:rPr>
          <w:rFonts w:ascii="Arial" w:hAnsi="Arial"/>
          <w:sz w:val="22"/>
          <w:szCs w:val="22"/>
        </w:rPr>
        <w:t xml:space="preserve">(20 points) </w:t>
      </w:r>
    </w:p>
    <w:p w14:paraId="0EF34908" w14:textId="3B44488F" w:rsidR="0045495D" w:rsidRDefault="0045495D" w:rsidP="0050514A">
      <w:pPr>
        <w:pStyle w:val="Standard"/>
        <w:numPr>
          <w:ilvl w:val="0"/>
          <w:numId w:val="8"/>
        </w:numPr>
        <w:jc w:val="both"/>
        <w:rPr>
          <w:rFonts w:ascii="Arial" w:hAnsi="Arial"/>
          <w:sz w:val="22"/>
          <w:szCs w:val="22"/>
        </w:rPr>
      </w:pPr>
      <w:r>
        <w:rPr>
          <w:rFonts w:ascii="Arial" w:hAnsi="Arial"/>
          <w:sz w:val="22"/>
          <w:szCs w:val="22"/>
        </w:rPr>
        <w:t>qualification des personnels présents sur le site (</w:t>
      </w:r>
      <w:r w:rsidR="007206ED">
        <w:rPr>
          <w:rFonts w:ascii="Arial" w:hAnsi="Arial"/>
          <w:sz w:val="22"/>
          <w:szCs w:val="22"/>
        </w:rPr>
        <w:t>10 points)</w:t>
      </w:r>
    </w:p>
    <w:p w14:paraId="3726E778" w14:textId="6CA702B0" w:rsidR="007206ED" w:rsidRDefault="007206ED" w:rsidP="0050514A">
      <w:pPr>
        <w:pStyle w:val="Standard"/>
        <w:numPr>
          <w:ilvl w:val="0"/>
          <w:numId w:val="8"/>
        </w:numPr>
        <w:jc w:val="both"/>
        <w:rPr>
          <w:rFonts w:ascii="Arial" w:hAnsi="Arial"/>
          <w:sz w:val="22"/>
          <w:szCs w:val="22"/>
        </w:rPr>
      </w:pPr>
      <w:r>
        <w:rPr>
          <w:rFonts w:ascii="Arial" w:hAnsi="Arial"/>
          <w:sz w:val="22"/>
          <w:szCs w:val="22"/>
        </w:rPr>
        <w:t>prix pratiqués et moyens de paiement proposés</w:t>
      </w:r>
      <w:r w:rsidR="001D131D">
        <w:rPr>
          <w:rFonts w:ascii="Arial" w:hAnsi="Arial"/>
          <w:sz w:val="22"/>
          <w:szCs w:val="22"/>
        </w:rPr>
        <w:t xml:space="preserve"> (10 points) </w:t>
      </w:r>
    </w:p>
    <w:p w14:paraId="654FA178" w14:textId="2243EEF1" w:rsidR="001D131D" w:rsidRDefault="001D131D" w:rsidP="0050514A">
      <w:pPr>
        <w:pStyle w:val="Standard"/>
        <w:numPr>
          <w:ilvl w:val="0"/>
          <w:numId w:val="8"/>
        </w:numPr>
        <w:jc w:val="both"/>
        <w:rPr>
          <w:rFonts w:ascii="Arial" w:hAnsi="Arial"/>
          <w:sz w:val="22"/>
          <w:szCs w:val="22"/>
        </w:rPr>
      </w:pPr>
      <w:r>
        <w:rPr>
          <w:rFonts w:ascii="Arial" w:hAnsi="Arial"/>
          <w:sz w:val="22"/>
          <w:szCs w:val="22"/>
        </w:rPr>
        <w:t xml:space="preserve">matériel de secours (10 points) </w:t>
      </w:r>
    </w:p>
    <w:p w14:paraId="12C15021" w14:textId="4BD69C7A" w:rsidR="151D2F5E" w:rsidRDefault="002F7602" w:rsidP="467E8859">
      <w:pPr>
        <w:pStyle w:val="Standard"/>
        <w:jc w:val="both"/>
        <w:rPr>
          <w:rFonts w:ascii="Arial" w:hAnsi="Arial"/>
          <w:sz w:val="22"/>
          <w:szCs w:val="22"/>
        </w:rPr>
      </w:pPr>
      <w:r w:rsidRPr="00666FB8">
        <w:rPr>
          <w:rFonts w:ascii="Arial" w:hAnsi="Arial"/>
          <w:b/>
          <w:bCs/>
          <w:sz w:val="22"/>
          <w:szCs w:val="22"/>
          <w:u w:val="single"/>
        </w:rPr>
        <w:t>3</w:t>
      </w:r>
      <w:r w:rsidRPr="00666FB8">
        <w:rPr>
          <w:rFonts w:ascii="Arial" w:hAnsi="Arial"/>
          <w:b/>
          <w:bCs/>
          <w:sz w:val="22"/>
          <w:szCs w:val="22"/>
          <w:u w:val="single"/>
          <w:vertAlign w:val="superscript"/>
        </w:rPr>
        <w:t>ème</w:t>
      </w:r>
      <w:r w:rsidRPr="00666FB8">
        <w:rPr>
          <w:rFonts w:ascii="Arial" w:hAnsi="Arial"/>
          <w:b/>
          <w:bCs/>
          <w:sz w:val="22"/>
          <w:szCs w:val="22"/>
          <w:u w:val="single"/>
        </w:rPr>
        <w:t xml:space="preserve"> critère</w:t>
      </w:r>
      <w:r>
        <w:rPr>
          <w:rFonts w:ascii="Arial" w:hAnsi="Arial"/>
          <w:sz w:val="22"/>
          <w:szCs w:val="22"/>
        </w:rPr>
        <w:t xml:space="preserve"> : </w:t>
      </w:r>
      <w:r w:rsidR="00666FB8">
        <w:rPr>
          <w:rFonts w:ascii="Arial" w:hAnsi="Arial"/>
          <w:sz w:val="22"/>
          <w:szCs w:val="22"/>
        </w:rPr>
        <w:t>Environnement, développement durable à hauteur de 60 points</w:t>
      </w:r>
      <w:r w:rsidR="151D2F5E" w:rsidRPr="55B4BB87">
        <w:rPr>
          <w:rFonts w:ascii="Arial" w:hAnsi="Arial"/>
          <w:sz w:val="22"/>
          <w:szCs w:val="22"/>
        </w:rPr>
        <w:t xml:space="preserve"> </w:t>
      </w:r>
    </w:p>
    <w:p w14:paraId="5BB05FA5" w14:textId="3F22D31A" w:rsidR="001D131D" w:rsidRDefault="00757830" w:rsidP="00757830">
      <w:pPr>
        <w:pStyle w:val="Standard"/>
        <w:numPr>
          <w:ilvl w:val="0"/>
          <w:numId w:val="8"/>
        </w:numPr>
        <w:jc w:val="both"/>
        <w:rPr>
          <w:rFonts w:ascii="Arial" w:hAnsi="Arial"/>
          <w:sz w:val="22"/>
          <w:szCs w:val="22"/>
        </w:rPr>
      </w:pPr>
      <w:r>
        <w:rPr>
          <w:rFonts w:ascii="Arial" w:hAnsi="Arial"/>
          <w:sz w:val="22"/>
          <w:szCs w:val="22"/>
        </w:rPr>
        <w:t>e</w:t>
      </w:r>
      <w:r w:rsidR="00276D0F">
        <w:rPr>
          <w:rFonts w:ascii="Arial" w:hAnsi="Arial"/>
          <w:sz w:val="22"/>
          <w:szCs w:val="22"/>
        </w:rPr>
        <w:t>ntretien et nettoyage du site occupé et de ses abords (20 points)</w:t>
      </w:r>
    </w:p>
    <w:p w14:paraId="4F4028D3" w14:textId="2010826E" w:rsidR="00276D0F" w:rsidRDefault="00757830" w:rsidP="00757830">
      <w:pPr>
        <w:pStyle w:val="Standard"/>
        <w:numPr>
          <w:ilvl w:val="0"/>
          <w:numId w:val="8"/>
        </w:numPr>
        <w:jc w:val="both"/>
        <w:rPr>
          <w:rFonts w:ascii="Arial" w:hAnsi="Arial"/>
          <w:sz w:val="22"/>
          <w:szCs w:val="22"/>
        </w:rPr>
      </w:pPr>
      <w:r>
        <w:rPr>
          <w:rFonts w:ascii="Arial" w:hAnsi="Arial"/>
          <w:sz w:val="22"/>
          <w:szCs w:val="22"/>
        </w:rPr>
        <w:t xml:space="preserve">label environnemental (40 points) </w:t>
      </w:r>
    </w:p>
    <w:p w14:paraId="1A17F5CA" w14:textId="77777777" w:rsidR="00C11EE4" w:rsidRDefault="00C11EE4">
      <w:pPr>
        <w:pStyle w:val="Standard"/>
        <w:jc w:val="both"/>
      </w:pPr>
    </w:p>
    <w:p w14:paraId="50BA1C9C" w14:textId="77777777" w:rsidR="00974D5F" w:rsidRDefault="00974D5F" w:rsidP="00692C5E">
      <w:pPr>
        <w:pStyle w:val="Standard"/>
        <w:jc w:val="both"/>
      </w:pPr>
    </w:p>
    <w:p w14:paraId="187B0DDC" w14:textId="77777777" w:rsidR="00C11EE4" w:rsidRDefault="00D46D1D">
      <w:pPr>
        <w:pStyle w:val="Standard"/>
        <w:jc w:val="both"/>
        <w:rPr>
          <w:rFonts w:ascii="Arial" w:hAnsi="Arial"/>
          <w:b/>
          <w:bCs/>
          <w:sz w:val="22"/>
          <w:szCs w:val="22"/>
        </w:rPr>
      </w:pPr>
      <w:r>
        <w:rPr>
          <w:rFonts w:ascii="Arial" w:hAnsi="Arial"/>
          <w:b/>
          <w:bCs/>
          <w:sz w:val="22"/>
          <w:szCs w:val="22"/>
        </w:rPr>
        <w:t>Échelle de notation</w:t>
      </w:r>
    </w:p>
    <w:p w14:paraId="43CF7781" w14:textId="77777777" w:rsidR="00C11EE4" w:rsidRDefault="00C11EE4">
      <w:pPr>
        <w:pStyle w:val="Standard"/>
        <w:jc w:val="both"/>
        <w:rPr>
          <w:rFonts w:ascii="Arial" w:hAnsi="Arial"/>
          <w:sz w:val="22"/>
          <w:szCs w:val="22"/>
        </w:rPr>
      </w:pPr>
    </w:p>
    <w:tbl>
      <w:tblPr>
        <w:tblW w:w="9645" w:type="dxa"/>
        <w:tblLayout w:type="fixed"/>
        <w:tblCellMar>
          <w:left w:w="10" w:type="dxa"/>
          <w:right w:w="10" w:type="dxa"/>
        </w:tblCellMar>
        <w:tblLook w:val="04A0" w:firstRow="1" w:lastRow="0" w:firstColumn="1" w:lastColumn="0" w:noHBand="0" w:noVBand="1"/>
      </w:tblPr>
      <w:tblGrid>
        <w:gridCol w:w="6772"/>
        <w:gridCol w:w="2873"/>
      </w:tblGrid>
      <w:tr w:rsidR="00C11EE4" w14:paraId="00BFC54D" w14:textId="77777777">
        <w:tc>
          <w:tcPr>
            <w:tcW w:w="6772" w:type="dxa"/>
            <w:tcBorders>
              <w:top w:val="single" w:sz="2" w:space="0" w:color="000000"/>
              <w:left w:val="single" w:sz="2" w:space="0" w:color="000000"/>
              <w:bottom w:val="single" w:sz="2" w:space="0" w:color="000000"/>
            </w:tcBorders>
            <w:tcMar>
              <w:top w:w="55" w:type="dxa"/>
              <w:left w:w="55" w:type="dxa"/>
              <w:bottom w:w="55" w:type="dxa"/>
              <w:right w:w="55" w:type="dxa"/>
            </w:tcMar>
          </w:tcPr>
          <w:p w14:paraId="09286DC1" w14:textId="77777777" w:rsidR="00C11EE4" w:rsidRDefault="00C11EE4">
            <w:pPr>
              <w:pStyle w:val="TableContents"/>
              <w:jc w:val="both"/>
              <w:rPr>
                <w:rFonts w:ascii="Arial" w:hAnsi="Arial"/>
                <w:sz w:val="22"/>
                <w:szCs w:val="22"/>
              </w:rPr>
            </w:pPr>
          </w:p>
        </w:tc>
        <w:tc>
          <w:tcPr>
            <w:tcW w:w="287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F072914" w14:textId="77777777" w:rsidR="00C11EE4" w:rsidRDefault="00D46D1D" w:rsidP="00692C5E">
            <w:pPr>
              <w:pStyle w:val="TableContents"/>
              <w:jc w:val="both"/>
              <w:rPr>
                <w:rFonts w:ascii="Arial" w:hAnsi="Arial"/>
                <w:b/>
                <w:bCs/>
                <w:sz w:val="22"/>
                <w:szCs w:val="22"/>
              </w:rPr>
            </w:pPr>
            <w:r>
              <w:rPr>
                <w:rFonts w:ascii="Arial" w:hAnsi="Arial"/>
                <w:b/>
                <w:bCs/>
                <w:sz w:val="22"/>
                <w:szCs w:val="22"/>
              </w:rPr>
              <w:t>Sur 20 points</w:t>
            </w:r>
          </w:p>
        </w:tc>
      </w:tr>
      <w:tr w:rsidR="00C11EE4" w14:paraId="459692F3" w14:textId="77777777">
        <w:tc>
          <w:tcPr>
            <w:tcW w:w="6772" w:type="dxa"/>
            <w:tcBorders>
              <w:left w:val="single" w:sz="2" w:space="0" w:color="000000"/>
              <w:bottom w:val="single" w:sz="2" w:space="0" w:color="000000"/>
            </w:tcBorders>
            <w:tcMar>
              <w:top w:w="55" w:type="dxa"/>
              <w:left w:w="55" w:type="dxa"/>
              <w:bottom w:w="55" w:type="dxa"/>
              <w:right w:w="55" w:type="dxa"/>
            </w:tcMar>
          </w:tcPr>
          <w:p w14:paraId="5800D724" w14:textId="77777777" w:rsidR="00C11EE4" w:rsidRDefault="00D46D1D">
            <w:pPr>
              <w:pStyle w:val="TableContents"/>
              <w:jc w:val="both"/>
              <w:rPr>
                <w:rFonts w:ascii="Arial" w:hAnsi="Arial"/>
                <w:sz w:val="22"/>
                <w:szCs w:val="22"/>
              </w:rPr>
            </w:pPr>
            <w:r>
              <w:rPr>
                <w:rFonts w:ascii="Arial" w:hAnsi="Arial"/>
                <w:sz w:val="22"/>
                <w:szCs w:val="22"/>
              </w:rPr>
              <w:t>Le candidat n'a fourni aucune information</w:t>
            </w:r>
          </w:p>
        </w:tc>
        <w:tc>
          <w:tcPr>
            <w:tcW w:w="287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34A5473" w14:textId="77777777" w:rsidR="00C11EE4" w:rsidRDefault="00D46D1D" w:rsidP="00692C5E">
            <w:pPr>
              <w:pStyle w:val="TableContents"/>
              <w:jc w:val="both"/>
              <w:rPr>
                <w:rFonts w:ascii="Arial" w:hAnsi="Arial"/>
                <w:sz w:val="22"/>
                <w:szCs w:val="22"/>
              </w:rPr>
            </w:pPr>
            <w:r>
              <w:rPr>
                <w:rFonts w:ascii="Arial" w:hAnsi="Arial"/>
                <w:sz w:val="22"/>
                <w:szCs w:val="22"/>
              </w:rPr>
              <w:t>0</w:t>
            </w:r>
          </w:p>
        </w:tc>
      </w:tr>
      <w:tr w:rsidR="00C11EE4" w14:paraId="39D3C9A4" w14:textId="77777777">
        <w:tc>
          <w:tcPr>
            <w:tcW w:w="6772" w:type="dxa"/>
            <w:tcBorders>
              <w:left w:val="single" w:sz="2" w:space="0" w:color="000000"/>
              <w:bottom w:val="single" w:sz="2" w:space="0" w:color="000000"/>
            </w:tcBorders>
            <w:tcMar>
              <w:top w:w="55" w:type="dxa"/>
              <w:left w:w="55" w:type="dxa"/>
              <w:bottom w:w="55" w:type="dxa"/>
              <w:right w:w="55" w:type="dxa"/>
            </w:tcMar>
          </w:tcPr>
          <w:p w14:paraId="3C903F95" w14:textId="77777777" w:rsidR="00C11EE4" w:rsidRDefault="00D46D1D">
            <w:pPr>
              <w:pStyle w:val="TableContents"/>
              <w:jc w:val="both"/>
              <w:rPr>
                <w:rFonts w:ascii="Arial" w:hAnsi="Arial"/>
                <w:sz w:val="22"/>
                <w:szCs w:val="22"/>
              </w:rPr>
            </w:pPr>
            <w:r>
              <w:rPr>
                <w:rFonts w:ascii="Arial" w:hAnsi="Arial"/>
                <w:sz w:val="22"/>
                <w:szCs w:val="22"/>
              </w:rPr>
              <w:t>Le candidat a fourni l'information ou le document, mais le contenu ne répond pas aux exigences demandées</w:t>
            </w:r>
          </w:p>
        </w:tc>
        <w:tc>
          <w:tcPr>
            <w:tcW w:w="287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4E3FFAA" w14:textId="77777777" w:rsidR="00C11EE4" w:rsidRDefault="00D46D1D" w:rsidP="00692C5E">
            <w:pPr>
              <w:pStyle w:val="TableContents"/>
              <w:jc w:val="both"/>
              <w:rPr>
                <w:rFonts w:ascii="Arial" w:hAnsi="Arial"/>
                <w:sz w:val="22"/>
                <w:szCs w:val="22"/>
              </w:rPr>
            </w:pPr>
            <w:r>
              <w:rPr>
                <w:rFonts w:ascii="Arial" w:hAnsi="Arial"/>
                <w:sz w:val="22"/>
                <w:szCs w:val="22"/>
              </w:rPr>
              <w:t>1 à 4</w:t>
            </w:r>
          </w:p>
        </w:tc>
      </w:tr>
      <w:tr w:rsidR="00C11EE4" w14:paraId="41379AEE" w14:textId="77777777">
        <w:tc>
          <w:tcPr>
            <w:tcW w:w="6772" w:type="dxa"/>
            <w:tcBorders>
              <w:left w:val="single" w:sz="2" w:space="0" w:color="000000"/>
              <w:bottom w:val="single" w:sz="2" w:space="0" w:color="000000"/>
            </w:tcBorders>
            <w:tcMar>
              <w:top w:w="55" w:type="dxa"/>
              <w:left w:w="55" w:type="dxa"/>
              <w:bottom w:w="55" w:type="dxa"/>
              <w:right w:w="55" w:type="dxa"/>
            </w:tcMar>
          </w:tcPr>
          <w:p w14:paraId="0CEB6ADA" w14:textId="77777777" w:rsidR="00C11EE4" w:rsidRDefault="00D46D1D">
            <w:pPr>
              <w:pStyle w:val="TableContents"/>
              <w:jc w:val="both"/>
              <w:rPr>
                <w:rFonts w:ascii="Arial" w:hAnsi="Arial"/>
                <w:sz w:val="22"/>
                <w:szCs w:val="22"/>
              </w:rPr>
            </w:pPr>
            <w:r>
              <w:rPr>
                <w:rFonts w:ascii="Arial" w:hAnsi="Arial"/>
                <w:sz w:val="22"/>
                <w:szCs w:val="22"/>
              </w:rPr>
              <w:t>Le candidat a fourni l'information ou le document, mais le contenu ne correspond que partiellement aux exigences demandées</w:t>
            </w:r>
          </w:p>
        </w:tc>
        <w:tc>
          <w:tcPr>
            <w:tcW w:w="287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E6EF19B" w14:textId="77777777" w:rsidR="00C11EE4" w:rsidRDefault="00D46D1D" w:rsidP="00692C5E">
            <w:pPr>
              <w:pStyle w:val="TableContents"/>
              <w:jc w:val="both"/>
              <w:rPr>
                <w:rFonts w:ascii="Arial" w:hAnsi="Arial"/>
                <w:sz w:val="22"/>
                <w:szCs w:val="22"/>
              </w:rPr>
            </w:pPr>
            <w:r>
              <w:rPr>
                <w:rFonts w:ascii="Arial" w:hAnsi="Arial"/>
                <w:sz w:val="22"/>
                <w:szCs w:val="22"/>
              </w:rPr>
              <w:t>5 à 8</w:t>
            </w:r>
          </w:p>
        </w:tc>
      </w:tr>
      <w:tr w:rsidR="00C11EE4" w14:paraId="1ABD1084" w14:textId="77777777">
        <w:tc>
          <w:tcPr>
            <w:tcW w:w="6772" w:type="dxa"/>
            <w:tcBorders>
              <w:left w:val="single" w:sz="2" w:space="0" w:color="000000"/>
              <w:bottom w:val="single" w:sz="2" w:space="0" w:color="000000"/>
            </w:tcBorders>
            <w:tcMar>
              <w:top w:w="55" w:type="dxa"/>
              <w:left w:w="55" w:type="dxa"/>
              <w:bottom w:w="55" w:type="dxa"/>
              <w:right w:w="55" w:type="dxa"/>
            </w:tcMar>
          </w:tcPr>
          <w:p w14:paraId="0D3F6B37" w14:textId="77777777" w:rsidR="00C11EE4" w:rsidRDefault="00D46D1D">
            <w:pPr>
              <w:pStyle w:val="TableContents"/>
              <w:jc w:val="both"/>
              <w:rPr>
                <w:rFonts w:ascii="Arial" w:hAnsi="Arial"/>
                <w:sz w:val="22"/>
                <w:szCs w:val="22"/>
              </w:rPr>
            </w:pPr>
            <w:r>
              <w:rPr>
                <w:rFonts w:ascii="Arial" w:hAnsi="Arial"/>
                <w:sz w:val="22"/>
                <w:szCs w:val="22"/>
              </w:rPr>
              <w:t>Le candidat a fourni l'information ou le document, le contenu répond aux exigences minimales demandées, mais sans avantage particulier par rapport aux autres candidats</w:t>
            </w:r>
          </w:p>
        </w:tc>
        <w:tc>
          <w:tcPr>
            <w:tcW w:w="287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500CCC9" w14:textId="77777777" w:rsidR="00C11EE4" w:rsidRDefault="00D46D1D" w:rsidP="00692C5E">
            <w:pPr>
              <w:pStyle w:val="TableContents"/>
              <w:jc w:val="both"/>
              <w:rPr>
                <w:rFonts w:ascii="Arial" w:hAnsi="Arial"/>
                <w:sz w:val="22"/>
                <w:szCs w:val="22"/>
              </w:rPr>
            </w:pPr>
            <w:r>
              <w:rPr>
                <w:rFonts w:ascii="Arial" w:hAnsi="Arial"/>
                <w:sz w:val="22"/>
                <w:szCs w:val="22"/>
              </w:rPr>
              <w:t>9 à 12</w:t>
            </w:r>
          </w:p>
        </w:tc>
      </w:tr>
      <w:tr w:rsidR="00C11EE4" w14:paraId="56345823" w14:textId="77777777">
        <w:tc>
          <w:tcPr>
            <w:tcW w:w="6772" w:type="dxa"/>
            <w:tcBorders>
              <w:left w:val="single" w:sz="2" w:space="0" w:color="000000"/>
              <w:bottom w:val="single" w:sz="2" w:space="0" w:color="000000"/>
            </w:tcBorders>
            <w:tcMar>
              <w:top w:w="55" w:type="dxa"/>
              <w:left w:w="55" w:type="dxa"/>
              <w:bottom w:w="55" w:type="dxa"/>
              <w:right w:w="55" w:type="dxa"/>
            </w:tcMar>
          </w:tcPr>
          <w:p w14:paraId="622F5518" w14:textId="77777777" w:rsidR="00C11EE4" w:rsidRDefault="00D46D1D">
            <w:pPr>
              <w:pStyle w:val="TableContents"/>
              <w:jc w:val="both"/>
              <w:rPr>
                <w:rFonts w:ascii="Arial" w:hAnsi="Arial"/>
                <w:sz w:val="22"/>
                <w:szCs w:val="22"/>
              </w:rPr>
            </w:pPr>
            <w:r>
              <w:rPr>
                <w:rFonts w:ascii="Arial" w:hAnsi="Arial"/>
                <w:sz w:val="22"/>
                <w:szCs w:val="22"/>
              </w:rPr>
              <w:t>Le candidat a fourni l'information ou le document, le contenu répond aux exigences minimales demandées et présente quelques avantages particuliers par rapport aux autres candidats</w:t>
            </w:r>
          </w:p>
        </w:tc>
        <w:tc>
          <w:tcPr>
            <w:tcW w:w="287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CE05BF3" w14:textId="77777777" w:rsidR="00C11EE4" w:rsidRDefault="00D46D1D" w:rsidP="00692C5E">
            <w:pPr>
              <w:pStyle w:val="TableContents"/>
              <w:jc w:val="both"/>
              <w:rPr>
                <w:rFonts w:ascii="Arial" w:hAnsi="Arial"/>
                <w:sz w:val="22"/>
                <w:szCs w:val="22"/>
              </w:rPr>
            </w:pPr>
            <w:r>
              <w:rPr>
                <w:rFonts w:ascii="Arial" w:hAnsi="Arial"/>
                <w:sz w:val="22"/>
                <w:szCs w:val="22"/>
              </w:rPr>
              <w:t>13 à 16</w:t>
            </w:r>
          </w:p>
        </w:tc>
      </w:tr>
      <w:tr w:rsidR="00C11EE4" w14:paraId="2CD548C6" w14:textId="77777777">
        <w:tc>
          <w:tcPr>
            <w:tcW w:w="6772" w:type="dxa"/>
            <w:tcBorders>
              <w:left w:val="single" w:sz="2" w:space="0" w:color="000000"/>
              <w:bottom w:val="single" w:sz="2" w:space="0" w:color="000000"/>
            </w:tcBorders>
            <w:tcMar>
              <w:top w:w="55" w:type="dxa"/>
              <w:left w:w="55" w:type="dxa"/>
              <w:bottom w:w="55" w:type="dxa"/>
              <w:right w:w="55" w:type="dxa"/>
            </w:tcMar>
          </w:tcPr>
          <w:p w14:paraId="31260EE8" w14:textId="77777777" w:rsidR="00C11EE4" w:rsidRDefault="00D46D1D">
            <w:pPr>
              <w:pStyle w:val="TableContents"/>
              <w:jc w:val="both"/>
              <w:rPr>
                <w:rFonts w:ascii="Arial" w:hAnsi="Arial"/>
                <w:sz w:val="22"/>
                <w:szCs w:val="22"/>
              </w:rPr>
            </w:pPr>
            <w:r>
              <w:rPr>
                <w:rFonts w:ascii="Arial" w:hAnsi="Arial"/>
                <w:sz w:val="22"/>
                <w:szCs w:val="22"/>
              </w:rPr>
              <w:t>Le candidat a fourni l'information ou le document, le contenu répond aux exigences minimales demandées et présente quelques avantages significativement supérieurs aux autres candidats</w:t>
            </w:r>
          </w:p>
        </w:tc>
        <w:tc>
          <w:tcPr>
            <w:tcW w:w="287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C16AC1B" w14:textId="77777777" w:rsidR="00C11EE4" w:rsidRDefault="00D46D1D" w:rsidP="00692C5E">
            <w:pPr>
              <w:pStyle w:val="TableContents"/>
              <w:jc w:val="both"/>
              <w:rPr>
                <w:rFonts w:ascii="Arial" w:hAnsi="Arial"/>
                <w:sz w:val="22"/>
                <w:szCs w:val="22"/>
              </w:rPr>
            </w:pPr>
            <w:r>
              <w:rPr>
                <w:rFonts w:ascii="Arial" w:hAnsi="Arial"/>
                <w:sz w:val="22"/>
                <w:szCs w:val="22"/>
              </w:rPr>
              <w:t>17 à 20</w:t>
            </w:r>
          </w:p>
        </w:tc>
      </w:tr>
    </w:tbl>
    <w:p w14:paraId="0D5599EB" w14:textId="77777777" w:rsidR="00C11EE4" w:rsidRDefault="00C11EE4">
      <w:pPr>
        <w:pStyle w:val="Standard"/>
        <w:jc w:val="both"/>
        <w:rPr>
          <w:rFonts w:ascii="Arial" w:hAnsi="Arial"/>
          <w:color w:val="000000"/>
          <w:sz w:val="22"/>
          <w:szCs w:val="22"/>
        </w:rPr>
      </w:pPr>
    </w:p>
    <w:p w14:paraId="32D27EBF" w14:textId="77777777" w:rsidR="00C11EE4" w:rsidRDefault="00C11EE4">
      <w:pPr>
        <w:pStyle w:val="Standard"/>
        <w:jc w:val="both"/>
        <w:rPr>
          <w:rFonts w:ascii="Arial" w:hAnsi="Arial"/>
          <w:sz w:val="22"/>
          <w:szCs w:val="22"/>
        </w:rPr>
      </w:pPr>
    </w:p>
    <w:p w14:paraId="50553E2D" w14:textId="1C3B2B41" w:rsidR="00C11EE4" w:rsidRDefault="00D46D1D">
      <w:pPr>
        <w:pStyle w:val="Standard"/>
        <w:jc w:val="both"/>
        <w:rPr>
          <w:rFonts w:ascii="Arial" w:hAnsi="Arial"/>
          <w:b/>
          <w:sz w:val="22"/>
          <w:szCs w:val="22"/>
        </w:rPr>
      </w:pPr>
      <w:r>
        <w:rPr>
          <w:rFonts w:ascii="Arial" w:hAnsi="Arial"/>
          <w:b/>
          <w:sz w:val="22"/>
          <w:szCs w:val="22"/>
        </w:rPr>
        <w:t>Article 9 – Établissement d</w:t>
      </w:r>
      <w:r w:rsidR="00F929A8">
        <w:rPr>
          <w:rFonts w:ascii="Arial" w:hAnsi="Arial"/>
          <w:b/>
          <w:sz w:val="22"/>
          <w:szCs w:val="22"/>
        </w:rPr>
        <w:t>e la convention</w:t>
      </w:r>
      <w:r>
        <w:rPr>
          <w:rFonts w:ascii="Arial" w:hAnsi="Arial"/>
          <w:b/>
          <w:sz w:val="22"/>
          <w:szCs w:val="22"/>
        </w:rPr>
        <w:t xml:space="preserve"> d’occupation du domaine public</w:t>
      </w:r>
    </w:p>
    <w:p w14:paraId="713F278D" w14:textId="77777777" w:rsidR="00C11EE4" w:rsidRDefault="00C11EE4">
      <w:pPr>
        <w:pStyle w:val="Standard"/>
        <w:jc w:val="both"/>
        <w:rPr>
          <w:rFonts w:ascii="Arial" w:hAnsi="Arial"/>
          <w:sz w:val="22"/>
          <w:szCs w:val="22"/>
        </w:rPr>
      </w:pPr>
    </w:p>
    <w:p w14:paraId="47C7D2A7" w14:textId="77777777" w:rsidR="00E3013E" w:rsidRDefault="00D46D1D" w:rsidP="007210D9">
      <w:pPr>
        <w:pStyle w:val="Standard"/>
        <w:jc w:val="both"/>
        <w:rPr>
          <w:rFonts w:ascii="Arial" w:hAnsi="Arial"/>
          <w:sz w:val="22"/>
          <w:szCs w:val="22"/>
        </w:rPr>
      </w:pPr>
      <w:r>
        <w:rPr>
          <w:rFonts w:ascii="Arial" w:hAnsi="Arial"/>
          <w:sz w:val="22"/>
          <w:szCs w:val="22"/>
        </w:rPr>
        <w:t xml:space="preserve">La </w:t>
      </w:r>
      <w:r w:rsidR="00C278B4">
        <w:rPr>
          <w:rFonts w:ascii="Arial" w:hAnsi="Arial"/>
          <w:sz w:val="22"/>
          <w:szCs w:val="22"/>
        </w:rPr>
        <w:t>Communauté</w:t>
      </w:r>
      <w:r w:rsidR="005F5012">
        <w:rPr>
          <w:rFonts w:ascii="Arial" w:hAnsi="Arial"/>
          <w:sz w:val="22"/>
          <w:szCs w:val="22"/>
        </w:rPr>
        <w:t xml:space="preserve"> d’Agglomération Pau Béarn </w:t>
      </w:r>
      <w:r w:rsidR="00C278B4">
        <w:rPr>
          <w:rFonts w:ascii="Arial" w:hAnsi="Arial"/>
          <w:sz w:val="22"/>
          <w:szCs w:val="22"/>
        </w:rPr>
        <w:t>Pyrénées</w:t>
      </w:r>
      <w:r w:rsidR="005F5012">
        <w:rPr>
          <w:rFonts w:ascii="Arial" w:hAnsi="Arial"/>
          <w:sz w:val="22"/>
          <w:szCs w:val="22"/>
        </w:rPr>
        <w:t xml:space="preserve"> formalisera avec le candidat </w:t>
      </w:r>
      <w:r w:rsidR="00103B0D">
        <w:rPr>
          <w:rFonts w:ascii="Arial" w:hAnsi="Arial"/>
          <w:sz w:val="22"/>
          <w:szCs w:val="22"/>
        </w:rPr>
        <w:t>sélectionné</w:t>
      </w:r>
      <w:r w:rsidR="00C278B4">
        <w:rPr>
          <w:rFonts w:ascii="Arial" w:hAnsi="Arial"/>
          <w:sz w:val="22"/>
          <w:szCs w:val="22"/>
        </w:rPr>
        <w:t xml:space="preserve"> les stipulations de la convention d’occupation du domaine public</w:t>
      </w:r>
      <w:r w:rsidR="00103B0D">
        <w:rPr>
          <w:rFonts w:ascii="Arial" w:hAnsi="Arial"/>
          <w:sz w:val="22"/>
          <w:szCs w:val="22"/>
        </w:rPr>
        <w:t>.</w:t>
      </w:r>
    </w:p>
    <w:p w14:paraId="75EFA785" w14:textId="1CF2018E" w:rsidR="007210D9" w:rsidRDefault="00E3013E" w:rsidP="007210D9">
      <w:pPr>
        <w:pStyle w:val="Standard"/>
        <w:jc w:val="both"/>
        <w:rPr>
          <w:rFonts w:ascii="Arial" w:eastAsia="Times-Roman" w:hAnsi="Arial" w:cs="Times-Roman"/>
          <w:sz w:val="22"/>
          <w:szCs w:val="22"/>
        </w:rPr>
      </w:pPr>
      <w:r>
        <w:rPr>
          <w:rFonts w:ascii="Arial" w:eastAsia="Times-Roman" w:hAnsi="Arial" w:cs="Times-Roman"/>
          <w:sz w:val="22"/>
          <w:szCs w:val="22"/>
        </w:rPr>
        <w:t>La convention est conclue intuitu personae.</w:t>
      </w:r>
      <w:r w:rsidR="007210D9" w:rsidRPr="007210D9">
        <w:rPr>
          <w:rFonts w:ascii="Arial" w:eastAsia="Times-Roman" w:hAnsi="Arial" w:cs="Times-Roman"/>
          <w:sz w:val="22"/>
          <w:szCs w:val="22"/>
        </w:rPr>
        <w:t xml:space="preserve"> </w:t>
      </w:r>
      <w:r w:rsidR="007210D9" w:rsidRPr="467E8859">
        <w:rPr>
          <w:rFonts w:ascii="Arial" w:eastAsia="Times-Roman" w:hAnsi="Arial" w:cs="Times-Roman"/>
          <w:sz w:val="22"/>
          <w:szCs w:val="22"/>
        </w:rPr>
        <w:t>Le</w:t>
      </w:r>
      <w:r w:rsidR="007210D9">
        <w:rPr>
          <w:rFonts w:ascii="Arial" w:eastAsia="Times-Roman" w:hAnsi="Arial" w:cs="Times-Roman"/>
          <w:sz w:val="22"/>
          <w:szCs w:val="22"/>
        </w:rPr>
        <w:t xml:space="preserve"> titulaire </w:t>
      </w:r>
      <w:r>
        <w:rPr>
          <w:rFonts w:ascii="Arial" w:eastAsia="Times-Roman" w:hAnsi="Arial" w:cs="Times-Roman"/>
          <w:sz w:val="22"/>
          <w:szCs w:val="22"/>
        </w:rPr>
        <w:t xml:space="preserve">de l’autorisation d’occuper le domaine public </w:t>
      </w:r>
      <w:r w:rsidR="007210D9" w:rsidRPr="467E8859">
        <w:rPr>
          <w:rFonts w:ascii="Arial" w:eastAsia="Times-Roman" w:hAnsi="Arial" w:cs="Times-Roman"/>
          <w:sz w:val="22"/>
          <w:szCs w:val="22"/>
        </w:rPr>
        <w:t>ne ser</w:t>
      </w:r>
      <w:r>
        <w:rPr>
          <w:rFonts w:ascii="Arial" w:eastAsia="Times-Roman" w:hAnsi="Arial" w:cs="Times-Roman"/>
          <w:sz w:val="22"/>
          <w:szCs w:val="22"/>
        </w:rPr>
        <w:t>a</w:t>
      </w:r>
      <w:r w:rsidR="007210D9" w:rsidRPr="467E8859">
        <w:rPr>
          <w:rFonts w:ascii="Arial" w:eastAsia="Times-Roman" w:hAnsi="Arial" w:cs="Times-Roman"/>
          <w:sz w:val="22"/>
          <w:szCs w:val="22"/>
        </w:rPr>
        <w:t xml:space="preserve"> pas autorisé à sous-louer</w:t>
      </w:r>
      <w:r w:rsidR="00DC386C">
        <w:rPr>
          <w:rFonts w:ascii="Arial" w:eastAsia="Times-Roman" w:hAnsi="Arial" w:cs="Times-Roman"/>
          <w:sz w:val="22"/>
          <w:szCs w:val="22"/>
        </w:rPr>
        <w:t xml:space="preserve"> cet </w:t>
      </w:r>
      <w:r w:rsidR="00B158EF">
        <w:rPr>
          <w:rFonts w:ascii="Arial" w:eastAsia="Times-Roman" w:hAnsi="Arial" w:cs="Times-Roman"/>
          <w:sz w:val="22"/>
          <w:szCs w:val="22"/>
        </w:rPr>
        <w:t>emplacement.</w:t>
      </w:r>
    </w:p>
    <w:p w14:paraId="1EDD38F2" w14:textId="05FA8AB0" w:rsidR="00C11EE4" w:rsidRDefault="00C11EE4">
      <w:pPr>
        <w:pStyle w:val="Standard"/>
        <w:jc w:val="both"/>
      </w:pPr>
    </w:p>
    <w:p w14:paraId="19D45BC2" w14:textId="1BCF55EA" w:rsidR="00C11EE4" w:rsidRDefault="00D46D1D">
      <w:pPr>
        <w:pStyle w:val="Standard"/>
        <w:jc w:val="both"/>
        <w:rPr>
          <w:rFonts w:ascii="Arial" w:hAnsi="Arial"/>
          <w:b/>
          <w:bCs/>
          <w:sz w:val="22"/>
          <w:szCs w:val="22"/>
        </w:rPr>
      </w:pPr>
      <w:r>
        <w:rPr>
          <w:rFonts w:ascii="Arial" w:hAnsi="Arial"/>
          <w:b/>
          <w:bCs/>
          <w:sz w:val="22"/>
          <w:szCs w:val="22"/>
        </w:rPr>
        <w:t>Article 10 – Redevance d'occupation du domaine public </w:t>
      </w:r>
    </w:p>
    <w:p w14:paraId="6BB86388" w14:textId="77777777" w:rsidR="0058540C" w:rsidRDefault="0058540C">
      <w:pPr>
        <w:pStyle w:val="Standard"/>
        <w:jc w:val="both"/>
        <w:rPr>
          <w:rFonts w:ascii="Arial" w:hAnsi="Arial"/>
          <w:b/>
          <w:bCs/>
          <w:sz w:val="22"/>
          <w:szCs w:val="22"/>
        </w:rPr>
      </w:pPr>
    </w:p>
    <w:p w14:paraId="17B27EA5" w14:textId="74BAC388" w:rsidR="002F0A79" w:rsidRPr="0058540C" w:rsidRDefault="00103B0D" w:rsidP="002F0A79">
      <w:pPr>
        <w:pStyle w:val="Standard"/>
        <w:jc w:val="both"/>
        <w:rPr>
          <w:rFonts w:ascii="Arial" w:hAnsi="Arial"/>
          <w:bCs/>
          <w:sz w:val="22"/>
          <w:szCs w:val="22"/>
        </w:rPr>
      </w:pPr>
      <w:r w:rsidRPr="0058540C">
        <w:rPr>
          <w:rFonts w:ascii="Arial" w:hAnsi="Arial"/>
          <w:bCs/>
          <w:sz w:val="22"/>
          <w:szCs w:val="22"/>
        </w:rPr>
        <w:t>L’</w:t>
      </w:r>
      <w:r w:rsidR="0058540C" w:rsidRPr="0058540C">
        <w:rPr>
          <w:rFonts w:ascii="Arial" w:hAnsi="Arial"/>
          <w:bCs/>
          <w:sz w:val="22"/>
          <w:szCs w:val="22"/>
        </w:rPr>
        <w:t>occupation</w:t>
      </w:r>
      <w:r w:rsidRPr="0058540C">
        <w:rPr>
          <w:rFonts w:ascii="Arial" w:hAnsi="Arial"/>
          <w:bCs/>
          <w:sz w:val="22"/>
          <w:szCs w:val="22"/>
        </w:rPr>
        <w:t xml:space="preserve"> du domaine public donne</w:t>
      </w:r>
      <w:r w:rsidR="00B9599C">
        <w:rPr>
          <w:rFonts w:ascii="Arial" w:hAnsi="Arial"/>
          <w:bCs/>
          <w:sz w:val="22"/>
          <w:szCs w:val="22"/>
        </w:rPr>
        <w:t xml:space="preserve"> lieu au paiement d’une redevance d’occupation du domaine public</w:t>
      </w:r>
      <w:r w:rsidR="00675EB2">
        <w:rPr>
          <w:rFonts w:ascii="Arial" w:hAnsi="Arial"/>
          <w:bCs/>
          <w:sz w:val="22"/>
          <w:szCs w:val="22"/>
        </w:rPr>
        <w:t xml:space="preserve"> </w:t>
      </w:r>
      <w:r w:rsidR="00305EED">
        <w:rPr>
          <w:rFonts w:ascii="Arial" w:hAnsi="Arial"/>
          <w:bCs/>
          <w:sz w:val="22"/>
          <w:szCs w:val="22"/>
        </w:rPr>
        <w:t xml:space="preserve">dont le montant mensuel a été fixé à 150 </w:t>
      </w:r>
      <w:r w:rsidR="008B6FEF">
        <w:rPr>
          <w:rFonts w:ascii="Arial" w:hAnsi="Arial"/>
          <w:bCs/>
          <w:sz w:val="22"/>
          <w:szCs w:val="22"/>
        </w:rPr>
        <w:t>euros</w:t>
      </w:r>
      <w:r w:rsidR="00305EED">
        <w:rPr>
          <w:rFonts w:ascii="Arial" w:hAnsi="Arial"/>
          <w:bCs/>
          <w:sz w:val="22"/>
          <w:szCs w:val="22"/>
        </w:rPr>
        <w:t xml:space="preserve"> </w:t>
      </w:r>
      <w:r w:rsidR="00974D5F">
        <w:rPr>
          <w:rFonts w:ascii="Arial" w:hAnsi="Arial"/>
          <w:bCs/>
          <w:sz w:val="22"/>
          <w:szCs w:val="22"/>
        </w:rPr>
        <w:t xml:space="preserve">ttc </w:t>
      </w:r>
      <w:r w:rsidR="00675EB2">
        <w:rPr>
          <w:rFonts w:ascii="Arial" w:hAnsi="Arial"/>
          <w:bCs/>
          <w:sz w:val="22"/>
          <w:szCs w:val="22"/>
        </w:rPr>
        <w:t>par délibération du Conseil Communautaire du 30 juin 2023.</w:t>
      </w:r>
      <w:r w:rsidR="00B9599C">
        <w:rPr>
          <w:rFonts w:ascii="Arial" w:hAnsi="Arial"/>
          <w:bCs/>
          <w:sz w:val="22"/>
          <w:szCs w:val="22"/>
        </w:rPr>
        <w:t xml:space="preserve"> </w:t>
      </w:r>
    </w:p>
    <w:p w14:paraId="49B8CCF3" w14:textId="77777777" w:rsidR="00C11EE4" w:rsidRDefault="00C11EE4">
      <w:pPr>
        <w:pStyle w:val="Standard"/>
        <w:jc w:val="both"/>
        <w:rPr>
          <w:rFonts w:ascii="Arial" w:hAnsi="Arial"/>
          <w:b/>
          <w:sz w:val="22"/>
          <w:szCs w:val="22"/>
        </w:rPr>
      </w:pPr>
    </w:p>
    <w:p w14:paraId="519B5972" w14:textId="2D63586C" w:rsidR="00C11EE4" w:rsidRDefault="00D46D1D" w:rsidP="467E8859">
      <w:pPr>
        <w:pStyle w:val="Standard"/>
        <w:jc w:val="both"/>
        <w:rPr>
          <w:rFonts w:ascii="Arial" w:hAnsi="Arial"/>
          <w:b/>
          <w:bCs/>
          <w:sz w:val="22"/>
          <w:szCs w:val="22"/>
        </w:rPr>
      </w:pPr>
      <w:r w:rsidRPr="467E8859">
        <w:rPr>
          <w:rFonts w:ascii="Arial" w:hAnsi="Arial"/>
          <w:b/>
          <w:bCs/>
          <w:sz w:val="22"/>
          <w:szCs w:val="22"/>
        </w:rPr>
        <w:t>Article 1</w:t>
      </w:r>
      <w:r w:rsidR="46EADB17" w:rsidRPr="467E8859">
        <w:rPr>
          <w:rFonts w:ascii="Arial" w:hAnsi="Arial"/>
          <w:b/>
          <w:bCs/>
          <w:sz w:val="22"/>
          <w:szCs w:val="22"/>
        </w:rPr>
        <w:t>2</w:t>
      </w:r>
      <w:r w:rsidRPr="467E8859">
        <w:rPr>
          <w:rFonts w:ascii="Arial" w:hAnsi="Arial"/>
          <w:b/>
          <w:bCs/>
          <w:sz w:val="22"/>
          <w:szCs w:val="22"/>
        </w:rPr>
        <w:t xml:space="preserve"> – Rejet des offres non retenues</w:t>
      </w:r>
    </w:p>
    <w:p w14:paraId="4FC35C14" w14:textId="77777777" w:rsidR="00C11EE4" w:rsidRDefault="00C11EE4">
      <w:pPr>
        <w:pStyle w:val="Standard"/>
        <w:jc w:val="both"/>
        <w:rPr>
          <w:rFonts w:ascii="Arial" w:hAnsi="Arial"/>
          <w:b/>
          <w:sz w:val="22"/>
          <w:szCs w:val="22"/>
        </w:rPr>
      </w:pPr>
    </w:p>
    <w:p w14:paraId="14B05A2A" w14:textId="49311AE9" w:rsidR="00C11EE4" w:rsidRDefault="00D46D1D">
      <w:pPr>
        <w:pStyle w:val="Standard"/>
        <w:jc w:val="both"/>
        <w:rPr>
          <w:rFonts w:ascii="Arial" w:hAnsi="Arial"/>
          <w:sz w:val="22"/>
          <w:szCs w:val="22"/>
        </w:rPr>
      </w:pPr>
      <w:r>
        <w:rPr>
          <w:rFonts w:ascii="Arial" w:hAnsi="Arial"/>
          <w:sz w:val="22"/>
          <w:szCs w:val="22"/>
        </w:rPr>
        <w:t xml:space="preserve">A l'issue de la procédure d'attribution, la </w:t>
      </w:r>
      <w:r w:rsidR="00EF1088">
        <w:rPr>
          <w:rFonts w:ascii="Arial" w:hAnsi="Arial"/>
          <w:sz w:val="22"/>
          <w:szCs w:val="22"/>
        </w:rPr>
        <w:t xml:space="preserve">Communauté d’Agglomération Pau Béarn </w:t>
      </w:r>
      <w:r w:rsidR="00B9599C">
        <w:rPr>
          <w:rFonts w:ascii="Arial" w:hAnsi="Arial"/>
          <w:sz w:val="22"/>
          <w:szCs w:val="22"/>
        </w:rPr>
        <w:t>Pyrénées</w:t>
      </w:r>
      <w:r>
        <w:rPr>
          <w:rFonts w:ascii="Arial" w:hAnsi="Arial"/>
          <w:sz w:val="22"/>
          <w:szCs w:val="22"/>
        </w:rPr>
        <w:t xml:space="preserve"> informe par lettre motivée les candidats non retenus du rejet de leur offre. Aucune indemnité ne sera versée aux candidats dont les offres auront été rejetées.</w:t>
      </w:r>
    </w:p>
    <w:p w14:paraId="58AEF959" w14:textId="77777777" w:rsidR="00C11EE4" w:rsidRDefault="00C11EE4">
      <w:pPr>
        <w:pStyle w:val="Standard"/>
        <w:jc w:val="both"/>
        <w:rPr>
          <w:rFonts w:ascii="Arial" w:hAnsi="Arial"/>
          <w:sz w:val="22"/>
          <w:szCs w:val="22"/>
        </w:rPr>
      </w:pPr>
    </w:p>
    <w:p w14:paraId="4BA0B61B" w14:textId="526C11C7" w:rsidR="00C11EE4" w:rsidRDefault="00D46D1D" w:rsidP="467E8859">
      <w:pPr>
        <w:pStyle w:val="Standard"/>
        <w:jc w:val="both"/>
        <w:rPr>
          <w:rFonts w:ascii="Arial" w:hAnsi="Arial"/>
          <w:b/>
          <w:bCs/>
          <w:sz w:val="22"/>
          <w:szCs w:val="22"/>
        </w:rPr>
      </w:pPr>
      <w:r w:rsidRPr="467E8859">
        <w:rPr>
          <w:rFonts w:ascii="Arial" w:hAnsi="Arial"/>
          <w:b/>
          <w:bCs/>
          <w:sz w:val="22"/>
          <w:szCs w:val="22"/>
        </w:rPr>
        <w:t>Article 1</w:t>
      </w:r>
      <w:r w:rsidR="0115B9C8" w:rsidRPr="467E8859">
        <w:rPr>
          <w:rFonts w:ascii="Arial" w:hAnsi="Arial"/>
          <w:b/>
          <w:bCs/>
          <w:sz w:val="22"/>
          <w:szCs w:val="22"/>
        </w:rPr>
        <w:t>3</w:t>
      </w:r>
      <w:r w:rsidRPr="467E8859">
        <w:rPr>
          <w:rFonts w:ascii="Arial" w:hAnsi="Arial"/>
          <w:b/>
          <w:bCs/>
          <w:sz w:val="22"/>
          <w:szCs w:val="22"/>
        </w:rPr>
        <w:t xml:space="preserve"> – Abandon de la procédure</w:t>
      </w:r>
    </w:p>
    <w:p w14:paraId="6F76FD6D" w14:textId="77777777" w:rsidR="00C11EE4" w:rsidRDefault="00C11EE4">
      <w:pPr>
        <w:pStyle w:val="Standard"/>
        <w:jc w:val="both"/>
        <w:rPr>
          <w:rFonts w:ascii="Arial" w:hAnsi="Arial"/>
          <w:b/>
          <w:sz w:val="22"/>
          <w:szCs w:val="22"/>
        </w:rPr>
      </w:pPr>
    </w:p>
    <w:p w14:paraId="42E533B6" w14:textId="05E644A8" w:rsidR="00C11EE4" w:rsidRDefault="00D46D1D">
      <w:pPr>
        <w:pStyle w:val="Standard"/>
        <w:jc w:val="both"/>
        <w:rPr>
          <w:rFonts w:ascii="Arial" w:hAnsi="Arial"/>
          <w:sz w:val="22"/>
          <w:szCs w:val="22"/>
        </w:rPr>
      </w:pPr>
      <w:r>
        <w:rPr>
          <w:rFonts w:ascii="Arial" w:hAnsi="Arial"/>
          <w:sz w:val="22"/>
          <w:szCs w:val="22"/>
        </w:rPr>
        <w:t xml:space="preserve">La </w:t>
      </w:r>
      <w:r w:rsidR="00EF1088">
        <w:rPr>
          <w:rFonts w:ascii="Arial" w:hAnsi="Arial"/>
          <w:sz w:val="22"/>
          <w:szCs w:val="22"/>
        </w:rPr>
        <w:t>Communauté d’Agglomération Pau Béarn Pyrénées</w:t>
      </w:r>
      <w:r>
        <w:rPr>
          <w:rFonts w:ascii="Arial" w:hAnsi="Arial"/>
          <w:sz w:val="22"/>
          <w:szCs w:val="22"/>
        </w:rPr>
        <w:t xml:space="preserve"> se réserve le droit, à tout moment, de ne pas donner suite à la présente procédure d'attributio</w:t>
      </w:r>
      <w:r w:rsidR="00DD265A">
        <w:rPr>
          <w:rFonts w:ascii="Arial" w:hAnsi="Arial"/>
          <w:sz w:val="22"/>
          <w:szCs w:val="22"/>
        </w:rPr>
        <w:t>n</w:t>
      </w:r>
      <w:r>
        <w:rPr>
          <w:rFonts w:ascii="Arial" w:hAnsi="Arial"/>
          <w:sz w:val="22"/>
          <w:szCs w:val="22"/>
        </w:rPr>
        <w:t>.</w:t>
      </w:r>
    </w:p>
    <w:p w14:paraId="6DFDA35B" w14:textId="77777777" w:rsidR="00C11EE4" w:rsidRDefault="00C11EE4">
      <w:pPr>
        <w:pStyle w:val="Standard"/>
        <w:jc w:val="both"/>
        <w:rPr>
          <w:rFonts w:ascii="Arial" w:hAnsi="Arial"/>
          <w:sz w:val="22"/>
          <w:szCs w:val="22"/>
        </w:rPr>
      </w:pPr>
    </w:p>
    <w:p w14:paraId="3670DCE2" w14:textId="194E7E02" w:rsidR="00C11EE4" w:rsidRDefault="00D46D1D">
      <w:pPr>
        <w:pStyle w:val="Standard"/>
        <w:jc w:val="both"/>
        <w:rPr>
          <w:rFonts w:ascii="Arial" w:hAnsi="Arial"/>
          <w:sz w:val="22"/>
          <w:szCs w:val="22"/>
        </w:rPr>
      </w:pPr>
      <w:r>
        <w:rPr>
          <w:rFonts w:ascii="Arial" w:hAnsi="Arial"/>
          <w:sz w:val="22"/>
          <w:szCs w:val="22"/>
        </w:rPr>
        <w:t xml:space="preserve">Les candidats ne pourront prétendre à aucune indemnité si la </w:t>
      </w:r>
      <w:r w:rsidR="00DD265A">
        <w:rPr>
          <w:rFonts w:ascii="Arial" w:hAnsi="Arial"/>
          <w:sz w:val="22"/>
          <w:szCs w:val="22"/>
        </w:rPr>
        <w:t>Communauté d’Agglomération Pau Béarn Pyrénées</w:t>
      </w:r>
      <w:r>
        <w:rPr>
          <w:rFonts w:ascii="Arial" w:hAnsi="Arial"/>
          <w:sz w:val="22"/>
          <w:szCs w:val="22"/>
        </w:rPr>
        <w:t xml:space="preserve"> décide d'abandonner la procédure en cours de négociation.</w:t>
      </w:r>
    </w:p>
    <w:p w14:paraId="52578836" w14:textId="77777777" w:rsidR="009309F3" w:rsidRDefault="009309F3">
      <w:pPr>
        <w:pStyle w:val="Standard"/>
        <w:jc w:val="both"/>
        <w:rPr>
          <w:rFonts w:ascii="Arial" w:hAnsi="Arial"/>
          <w:b/>
          <w:bCs/>
          <w:sz w:val="22"/>
          <w:szCs w:val="22"/>
        </w:rPr>
      </w:pPr>
    </w:p>
    <w:p w14:paraId="7DA7E171" w14:textId="77777777" w:rsidR="004A0AE9" w:rsidRDefault="004A0AE9">
      <w:pPr>
        <w:pStyle w:val="Standard"/>
        <w:jc w:val="both"/>
        <w:rPr>
          <w:rFonts w:ascii="Arial" w:hAnsi="Arial"/>
          <w:b/>
          <w:bCs/>
          <w:sz w:val="22"/>
          <w:szCs w:val="22"/>
        </w:rPr>
      </w:pPr>
    </w:p>
    <w:p w14:paraId="102C5B47" w14:textId="7441AADC" w:rsidR="002D2A5A" w:rsidRPr="00B55164" w:rsidRDefault="002D2A5A">
      <w:pPr>
        <w:pStyle w:val="Standard"/>
        <w:jc w:val="both"/>
        <w:rPr>
          <w:rFonts w:ascii="Arial" w:hAnsi="Arial"/>
          <w:b/>
          <w:bCs/>
          <w:sz w:val="22"/>
          <w:szCs w:val="22"/>
        </w:rPr>
      </w:pPr>
      <w:r w:rsidRPr="00B55164">
        <w:rPr>
          <w:rFonts w:ascii="Arial" w:hAnsi="Arial"/>
          <w:b/>
          <w:bCs/>
          <w:sz w:val="22"/>
          <w:szCs w:val="22"/>
        </w:rPr>
        <w:t>Article 14 </w:t>
      </w:r>
      <w:r w:rsidR="00C21425" w:rsidRPr="00B55164">
        <w:rPr>
          <w:rFonts w:ascii="Arial" w:hAnsi="Arial"/>
          <w:b/>
          <w:bCs/>
          <w:sz w:val="22"/>
          <w:szCs w:val="22"/>
        </w:rPr>
        <w:t>–</w:t>
      </w:r>
      <w:r w:rsidRPr="00B55164">
        <w:rPr>
          <w:rFonts w:ascii="Arial" w:hAnsi="Arial"/>
          <w:b/>
          <w:bCs/>
          <w:sz w:val="22"/>
          <w:szCs w:val="22"/>
        </w:rPr>
        <w:t xml:space="preserve"> </w:t>
      </w:r>
      <w:r w:rsidR="00A41DA0">
        <w:rPr>
          <w:rFonts w:ascii="Arial" w:hAnsi="Arial"/>
          <w:b/>
          <w:bCs/>
          <w:sz w:val="22"/>
          <w:szCs w:val="22"/>
        </w:rPr>
        <w:t>Voies de recours</w:t>
      </w:r>
    </w:p>
    <w:p w14:paraId="0CE9BB43" w14:textId="77777777" w:rsidR="00C21425" w:rsidRDefault="00C21425">
      <w:pPr>
        <w:pStyle w:val="Standard"/>
        <w:jc w:val="both"/>
        <w:rPr>
          <w:rFonts w:ascii="Arial" w:hAnsi="Arial"/>
          <w:sz w:val="22"/>
          <w:szCs w:val="22"/>
        </w:rPr>
      </w:pPr>
    </w:p>
    <w:p w14:paraId="05F612EC" w14:textId="4C7780D1" w:rsidR="001D3476" w:rsidRDefault="00C21425">
      <w:pPr>
        <w:pStyle w:val="Standard"/>
        <w:jc w:val="both"/>
        <w:rPr>
          <w:rFonts w:ascii="Arial" w:hAnsi="Arial"/>
          <w:sz w:val="22"/>
          <w:szCs w:val="22"/>
        </w:rPr>
      </w:pPr>
      <w:r>
        <w:rPr>
          <w:rFonts w:ascii="Arial" w:hAnsi="Arial"/>
          <w:sz w:val="22"/>
          <w:szCs w:val="22"/>
        </w:rPr>
        <w:t>En cas de recours</w:t>
      </w:r>
      <w:r w:rsidR="00D71F8F">
        <w:rPr>
          <w:rFonts w:ascii="Arial" w:hAnsi="Arial"/>
          <w:sz w:val="22"/>
          <w:szCs w:val="22"/>
        </w:rPr>
        <w:t>, le tribunal compétent est : Tribunal Administratif de Pau</w:t>
      </w:r>
      <w:r w:rsidR="00A41DA0">
        <w:rPr>
          <w:rFonts w:ascii="Arial" w:hAnsi="Arial"/>
          <w:sz w:val="22"/>
          <w:szCs w:val="22"/>
        </w:rPr>
        <w:t xml:space="preserve">, </w:t>
      </w:r>
      <w:r w:rsidR="001D3476">
        <w:rPr>
          <w:rFonts w:ascii="Arial" w:hAnsi="Arial"/>
          <w:sz w:val="22"/>
          <w:szCs w:val="22"/>
        </w:rPr>
        <w:t>50 cours Lyautey</w:t>
      </w:r>
      <w:r w:rsidR="00A41DA0">
        <w:rPr>
          <w:rFonts w:ascii="Arial" w:hAnsi="Arial"/>
          <w:sz w:val="22"/>
          <w:szCs w:val="22"/>
        </w:rPr>
        <w:t xml:space="preserve">, </w:t>
      </w:r>
      <w:r w:rsidR="001D3476">
        <w:rPr>
          <w:rFonts w:ascii="Arial" w:hAnsi="Arial"/>
          <w:sz w:val="22"/>
          <w:szCs w:val="22"/>
        </w:rPr>
        <w:t>64 000 Pau</w:t>
      </w:r>
      <w:r w:rsidR="00A41DA0">
        <w:rPr>
          <w:rFonts w:ascii="Arial" w:hAnsi="Arial"/>
          <w:sz w:val="22"/>
          <w:szCs w:val="22"/>
        </w:rPr>
        <w:t>.</w:t>
      </w:r>
    </w:p>
    <w:p w14:paraId="22D6A9A3" w14:textId="77777777" w:rsidR="00C11EE4" w:rsidRDefault="00C11EE4">
      <w:pPr>
        <w:pStyle w:val="Standard"/>
        <w:jc w:val="both"/>
        <w:rPr>
          <w:rFonts w:ascii="Arial" w:hAnsi="Arial"/>
          <w:b/>
          <w:sz w:val="22"/>
          <w:szCs w:val="22"/>
        </w:rPr>
      </w:pPr>
    </w:p>
    <w:p w14:paraId="20369C65" w14:textId="186FCE3C" w:rsidR="00C11EE4" w:rsidRDefault="003E69EB" w:rsidP="00692C5E">
      <w:pPr>
        <w:pStyle w:val="Standard"/>
        <w:pageBreakBefore/>
        <w:jc w:val="both"/>
        <w:rPr>
          <w:rFonts w:ascii="Arial" w:hAnsi="Arial"/>
          <w:color w:val="007FFF"/>
          <w:sz w:val="30"/>
          <w:szCs w:val="30"/>
        </w:rPr>
      </w:pPr>
      <w:r>
        <w:rPr>
          <w:rFonts w:ascii="Arial" w:hAnsi="Arial"/>
          <w:color w:val="007FFF"/>
          <w:sz w:val="30"/>
          <w:szCs w:val="30"/>
        </w:rPr>
        <w:lastRenderedPageBreak/>
        <w:t>Partie 2</w:t>
      </w:r>
      <w:r w:rsidR="009247C1">
        <w:rPr>
          <w:rFonts w:ascii="Arial" w:hAnsi="Arial"/>
          <w:color w:val="007FFF"/>
          <w:sz w:val="30"/>
          <w:szCs w:val="30"/>
        </w:rPr>
        <w:t> : condition d’exploitation</w:t>
      </w:r>
    </w:p>
    <w:p w14:paraId="6A1AA1C9" w14:textId="77777777" w:rsidR="00C11EE4" w:rsidRDefault="00C11EE4" w:rsidP="00692C5E">
      <w:pPr>
        <w:pStyle w:val="Standard"/>
        <w:jc w:val="both"/>
        <w:rPr>
          <w:rFonts w:ascii="Arial" w:hAnsi="Arial"/>
          <w:sz w:val="22"/>
          <w:szCs w:val="22"/>
        </w:rPr>
      </w:pPr>
    </w:p>
    <w:p w14:paraId="1ABD86B8" w14:textId="77777777" w:rsidR="00C11EE4" w:rsidRDefault="00C11EE4" w:rsidP="00692C5E">
      <w:pPr>
        <w:pStyle w:val="Standard"/>
        <w:jc w:val="both"/>
        <w:rPr>
          <w:rFonts w:ascii="Arial" w:hAnsi="Arial"/>
          <w:sz w:val="22"/>
          <w:szCs w:val="22"/>
        </w:rPr>
      </w:pPr>
    </w:p>
    <w:p w14:paraId="55B7C512" w14:textId="54687F45" w:rsidR="00CF765C" w:rsidRPr="006E5FC7" w:rsidRDefault="00CF765C" w:rsidP="00692C5E">
      <w:pPr>
        <w:pStyle w:val="Standard"/>
        <w:jc w:val="both"/>
        <w:rPr>
          <w:rFonts w:ascii="Arial" w:hAnsi="Arial"/>
          <w:b/>
          <w:bCs/>
          <w:sz w:val="22"/>
          <w:szCs w:val="22"/>
        </w:rPr>
      </w:pPr>
      <w:r w:rsidRPr="006E5FC7">
        <w:rPr>
          <w:rFonts w:ascii="Arial" w:hAnsi="Arial"/>
          <w:b/>
          <w:bCs/>
          <w:sz w:val="22"/>
          <w:szCs w:val="22"/>
        </w:rPr>
        <w:t xml:space="preserve">Article 1 </w:t>
      </w:r>
      <w:r w:rsidR="006E5FC7" w:rsidRPr="006E5FC7">
        <w:rPr>
          <w:rFonts w:ascii="Arial" w:hAnsi="Arial"/>
          <w:b/>
          <w:bCs/>
          <w:sz w:val="22"/>
          <w:szCs w:val="22"/>
        </w:rPr>
        <w:t>– conditions d’admissibilité</w:t>
      </w:r>
    </w:p>
    <w:p w14:paraId="7C28CD6B" w14:textId="77777777" w:rsidR="001F57D1" w:rsidRDefault="001F57D1" w:rsidP="00692C5E">
      <w:pPr>
        <w:pStyle w:val="Standard"/>
        <w:jc w:val="both"/>
        <w:rPr>
          <w:rFonts w:ascii="Arial" w:hAnsi="Arial"/>
          <w:sz w:val="22"/>
          <w:szCs w:val="22"/>
        </w:rPr>
      </w:pPr>
    </w:p>
    <w:p w14:paraId="374335DF" w14:textId="3785A7FB" w:rsidR="00CF765C" w:rsidRPr="00CF765C" w:rsidRDefault="00CF765C" w:rsidP="00692C5E">
      <w:pPr>
        <w:pStyle w:val="Standard"/>
        <w:jc w:val="both"/>
        <w:rPr>
          <w:rFonts w:ascii="Arial" w:hAnsi="Arial"/>
          <w:sz w:val="22"/>
          <w:szCs w:val="22"/>
        </w:rPr>
      </w:pPr>
      <w:r w:rsidRPr="00CF765C">
        <w:rPr>
          <w:rFonts w:ascii="Arial" w:hAnsi="Arial"/>
          <w:sz w:val="22"/>
          <w:szCs w:val="22"/>
        </w:rPr>
        <w:t xml:space="preserve">Le site n’est pas équipé </w:t>
      </w:r>
      <w:r w:rsidR="005F6DC5">
        <w:rPr>
          <w:rFonts w:ascii="Arial" w:hAnsi="Arial"/>
          <w:sz w:val="22"/>
          <w:szCs w:val="22"/>
        </w:rPr>
        <w:t xml:space="preserve">en </w:t>
      </w:r>
      <w:r w:rsidRPr="00CF765C">
        <w:rPr>
          <w:rFonts w:ascii="Arial" w:hAnsi="Arial"/>
          <w:sz w:val="22"/>
          <w:szCs w:val="22"/>
        </w:rPr>
        <w:t>eau, assainissement ni électricité</w:t>
      </w:r>
      <w:r w:rsidR="008B7689">
        <w:rPr>
          <w:rFonts w:ascii="Arial" w:hAnsi="Arial"/>
          <w:sz w:val="22"/>
          <w:szCs w:val="22"/>
        </w:rPr>
        <w:t>.</w:t>
      </w:r>
      <w:r w:rsidR="00D9467A">
        <w:rPr>
          <w:rFonts w:ascii="Arial" w:hAnsi="Arial"/>
          <w:sz w:val="22"/>
          <w:szCs w:val="22"/>
        </w:rPr>
        <w:t xml:space="preserve"> Il s’agit d’un espace</w:t>
      </w:r>
      <w:r w:rsidRPr="00CF765C">
        <w:rPr>
          <w:rFonts w:ascii="Arial" w:hAnsi="Arial"/>
          <w:sz w:val="22"/>
          <w:szCs w:val="22"/>
        </w:rPr>
        <w:t xml:space="preserve"> naturel que la CAPBP souhaite conserver en état.</w:t>
      </w:r>
    </w:p>
    <w:p w14:paraId="28767C1D" w14:textId="77777777" w:rsidR="00CF765C" w:rsidRPr="00CF765C" w:rsidRDefault="00CF765C" w:rsidP="00692C5E">
      <w:pPr>
        <w:pStyle w:val="Standard"/>
        <w:jc w:val="both"/>
        <w:rPr>
          <w:rFonts w:ascii="Arial" w:hAnsi="Arial"/>
          <w:sz w:val="22"/>
          <w:szCs w:val="22"/>
        </w:rPr>
      </w:pPr>
      <w:r w:rsidRPr="00CF765C">
        <w:rPr>
          <w:rFonts w:ascii="Arial" w:hAnsi="Arial"/>
          <w:sz w:val="22"/>
          <w:szCs w:val="22"/>
        </w:rPr>
        <w:t>Le candidat devra donc montrer sa capacité à minimiser son impact sur le site (pelouse, déchets…)</w:t>
      </w:r>
    </w:p>
    <w:p w14:paraId="0DAFDA48" w14:textId="77777777" w:rsidR="00D9467A" w:rsidRDefault="00D9467A" w:rsidP="00692C5E">
      <w:pPr>
        <w:pStyle w:val="Standard"/>
        <w:jc w:val="both"/>
        <w:rPr>
          <w:rFonts w:ascii="Arial" w:hAnsi="Arial"/>
          <w:sz w:val="22"/>
          <w:szCs w:val="22"/>
        </w:rPr>
      </w:pPr>
    </w:p>
    <w:p w14:paraId="64841EAD" w14:textId="68F15752" w:rsidR="00CF765C" w:rsidRPr="00CF765C" w:rsidRDefault="00CF765C" w:rsidP="00692C5E">
      <w:pPr>
        <w:pStyle w:val="Standard"/>
        <w:jc w:val="both"/>
        <w:rPr>
          <w:rFonts w:ascii="Arial" w:hAnsi="Arial"/>
          <w:sz w:val="22"/>
          <w:szCs w:val="22"/>
        </w:rPr>
      </w:pPr>
      <w:r w:rsidRPr="00CF765C">
        <w:rPr>
          <w:rFonts w:ascii="Arial" w:hAnsi="Arial"/>
          <w:sz w:val="22"/>
          <w:szCs w:val="22"/>
        </w:rPr>
        <w:t>Le site est également utilisé par des publics conventionnés (clubs de natation, canoë Kayak, Stand Up Paddle) et des pratiquants en libre accès après inscription auprès de la collectivité.</w:t>
      </w:r>
    </w:p>
    <w:p w14:paraId="0FED0684" w14:textId="77777777" w:rsidR="006E5FC7" w:rsidRDefault="006E5FC7" w:rsidP="00692C5E">
      <w:pPr>
        <w:pStyle w:val="Standard"/>
        <w:jc w:val="both"/>
        <w:rPr>
          <w:rFonts w:ascii="Arial" w:hAnsi="Arial"/>
          <w:sz w:val="22"/>
          <w:szCs w:val="22"/>
        </w:rPr>
      </w:pPr>
    </w:p>
    <w:p w14:paraId="3B99D141" w14:textId="2D6F6287" w:rsidR="00CF765C" w:rsidRPr="00D9467A" w:rsidRDefault="00CF765C" w:rsidP="00692C5E">
      <w:pPr>
        <w:pStyle w:val="Standard"/>
        <w:jc w:val="both"/>
        <w:rPr>
          <w:rFonts w:ascii="Arial" w:hAnsi="Arial"/>
          <w:b/>
          <w:bCs/>
          <w:sz w:val="22"/>
          <w:szCs w:val="22"/>
        </w:rPr>
      </w:pPr>
      <w:r w:rsidRPr="00D9467A">
        <w:rPr>
          <w:rFonts w:ascii="Arial" w:hAnsi="Arial"/>
          <w:b/>
          <w:bCs/>
          <w:sz w:val="22"/>
          <w:szCs w:val="22"/>
        </w:rPr>
        <w:t xml:space="preserve">Article 2 </w:t>
      </w:r>
      <w:r w:rsidR="00D9467A" w:rsidRPr="00D9467A">
        <w:rPr>
          <w:rFonts w:ascii="Arial" w:hAnsi="Arial"/>
          <w:b/>
          <w:bCs/>
          <w:sz w:val="22"/>
          <w:szCs w:val="22"/>
        </w:rPr>
        <w:t>– dispositions spécifiques</w:t>
      </w:r>
    </w:p>
    <w:p w14:paraId="52EF1DAA" w14:textId="77777777" w:rsidR="001F57D1" w:rsidRDefault="001F57D1" w:rsidP="00692C5E">
      <w:pPr>
        <w:pStyle w:val="Standard"/>
        <w:jc w:val="both"/>
        <w:rPr>
          <w:rFonts w:ascii="Arial" w:hAnsi="Arial"/>
          <w:sz w:val="22"/>
          <w:szCs w:val="22"/>
        </w:rPr>
      </w:pPr>
    </w:p>
    <w:p w14:paraId="16FD6E80" w14:textId="521E6368" w:rsidR="00CF765C" w:rsidRPr="00CF765C" w:rsidRDefault="00CF765C" w:rsidP="00325066">
      <w:pPr>
        <w:pStyle w:val="Standard"/>
        <w:jc w:val="both"/>
        <w:rPr>
          <w:rFonts w:ascii="Arial" w:hAnsi="Arial"/>
          <w:sz w:val="22"/>
          <w:szCs w:val="22"/>
        </w:rPr>
      </w:pPr>
      <w:r w:rsidRPr="00CF765C">
        <w:rPr>
          <w:rFonts w:ascii="Arial" w:hAnsi="Arial"/>
          <w:sz w:val="22"/>
          <w:szCs w:val="22"/>
        </w:rPr>
        <w:t>Le candidat ne proposera que les services de location d’embarcation nautique voire d’encadrement sur</w:t>
      </w:r>
      <w:r w:rsidR="00325066">
        <w:rPr>
          <w:rFonts w:ascii="Arial" w:hAnsi="Arial"/>
          <w:sz w:val="22"/>
          <w:szCs w:val="22"/>
        </w:rPr>
        <w:t xml:space="preserve"> </w:t>
      </w:r>
      <w:r w:rsidRPr="00CF765C">
        <w:rPr>
          <w:rFonts w:ascii="Arial" w:hAnsi="Arial"/>
          <w:sz w:val="22"/>
          <w:szCs w:val="22"/>
        </w:rPr>
        <w:t>le lac. La circulation des piétons et l'accessibilité des personnes à mobilité réduite devra être assurée.</w:t>
      </w:r>
    </w:p>
    <w:p w14:paraId="286D52D8" w14:textId="77777777" w:rsidR="00325066" w:rsidRDefault="00CF765C" w:rsidP="00AF320D">
      <w:pPr>
        <w:pStyle w:val="Standard"/>
        <w:jc w:val="both"/>
        <w:rPr>
          <w:rFonts w:ascii="Arial" w:hAnsi="Arial"/>
          <w:sz w:val="22"/>
          <w:szCs w:val="22"/>
        </w:rPr>
      </w:pPr>
      <w:r w:rsidRPr="00CF765C">
        <w:rPr>
          <w:rFonts w:ascii="Arial" w:hAnsi="Arial"/>
          <w:sz w:val="22"/>
          <w:szCs w:val="22"/>
        </w:rPr>
        <w:t>Le stand ou le véhicule et le matériel utilisés doivent être maintenus dans un parfait état de propreté</w:t>
      </w:r>
      <w:r w:rsidR="001F57D1">
        <w:rPr>
          <w:rFonts w:ascii="Arial" w:hAnsi="Arial"/>
          <w:sz w:val="22"/>
          <w:szCs w:val="22"/>
        </w:rPr>
        <w:t xml:space="preserve"> </w:t>
      </w:r>
      <w:r w:rsidR="007E4D41">
        <w:rPr>
          <w:rFonts w:ascii="Arial" w:hAnsi="Arial"/>
          <w:sz w:val="22"/>
          <w:szCs w:val="22"/>
        </w:rPr>
        <w:t xml:space="preserve">et </w:t>
      </w:r>
      <w:r w:rsidRPr="00CF765C">
        <w:rPr>
          <w:rFonts w:ascii="Arial" w:hAnsi="Arial"/>
          <w:sz w:val="22"/>
          <w:szCs w:val="22"/>
        </w:rPr>
        <w:t>de sécurité</w:t>
      </w:r>
    </w:p>
    <w:p w14:paraId="1384EDB5" w14:textId="58BE11BD" w:rsidR="00CF765C" w:rsidRPr="00CF765C" w:rsidRDefault="00CF765C" w:rsidP="00325066">
      <w:pPr>
        <w:pStyle w:val="Standard"/>
        <w:ind w:left="57"/>
        <w:jc w:val="both"/>
        <w:rPr>
          <w:rFonts w:ascii="Arial" w:hAnsi="Arial"/>
          <w:sz w:val="22"/>
          <w:szCs w:val="22"/>
        </w:rPr>
      </w:pPr>
    </w:p>
    <w:p w14:paraId="6D9FFDFC" w14:textId="477A4B22" w:rsidR="00CF765C" w:rsidRPr="00CF765C" w:rsidRDefault="00CF765C" w:rsidP="00325066">
      <w:pPr>
        <w:pStyle w:val="Standard"/>
        <w:jc w:val="both"/>
        <w:rPr>
          <w:rFonts w:ascii="Arial" w:hAnsi="Arial"/>
          <w:sz w:val="22"/>
          <w:szCs w:val="22"/>
        </w:rPr>
      </w:pPr>
      <w:r w:rsidRPr="00CF765C">
        <w:rPr>
          <w:rFonts w:ascii="Arial" w:hAnsi="Arial"/>
          <w:sz w:val="22"/>
          <w:szCs w:val="22"/>
        </w:rPr>
        <w:t>Le pétitionnaire doit transmettre les différentes pièces figurant à l’article 5 de la partie 1 (dossier de consultation) du présent règlement de la consultation, quand celles-ci arrivent à échéance afin que le dossier soit à jour durant tout le temps de l'occupation.</w:t>
      </w:r>
    </w:p>
    <w:p w14:paraId="48EEA0ED" w14:textId="77777777" w:rsidR="00AF320D" w:rsidRDefault="00AF320D" w:rsidP="00692C5E">
      <w:pPr>
        <w:pStyle w:val="Standard"/>
        <w:jc w:val="both"/>
        <w:rPr>
          <w:rFonts w:ascii="Arial" w:hAnsi="Arial"/>
          <w:sz w:val="22"/>
          <w:szCs w:val="22"/>
        </w:rPr>
      </w:pPr>
    </w:p>
    <w:p w14:paraId="2DDFA675" w14:textId="0EBB77C6" w:rsidR="00CF765C" w:rsidRPr="00CF765C" w:rsidRDefault="00CF765C" w:rsidP="00692C5E">
      <w:pPr>
        <w:pStyle w:val="Standard"/>
        <w:jc w:val="both"/>
        <w:rPr>
          <w:rFonts w:ascii="Arial" w:hAnsi="Arial"/>
          <w:sz w:val="22"/>
          <w:szCs w:val="22"/>
        </w:rPr>
      </w:pPr>
      <w:r w:rsidRPr="00CF765C">
        <w:rPr>
          <w:rFonts w:ascii="Arial" w:hAnsi="Arial"/>
          <w:sz w:val="22"/>
          <w:szCs w:val="22"/>
        </w:rPr>
        <w:t>Le matériel de sécurité doit être régulièrement contrôlées par l’occupant. La CAPBP se réserve le droit de d'effectuer des vérifications des équipements et de retirer l'autorisation d'occuper le domaine public en cas de manquement.</w:t>
      </w:r>
    </w:p>
    <w:p w14:paraId="76B08D04" w14:textId="77777777" w:rsidR="00AF320D" w:rsidRDefault="00AF320D" w:rsidP="00692C5E">
      <w:pPr>
        <w:pStyle w:val="Standard"/>
        <w:jc w:val="both"/>
        <w:rPr>
          <w:rFonts w:ascii="Arial" w:hAnsi="Arial"/>
          <w:sz w:val="22"/>
          <w:szCs w:val="22"/>
        </w:rPr>
      </w:pPr>
    </w:p>
    <w:p w14:paraId="78019E5B" w14:textId="05A06E35" w:rsidR="00CF765C" w:rsidRPr="00CF765C" w:rsidRDefault="00CF765C" w:rsidP="00692C5E">
      <w:pPr>
        <w:pStyle w:val="Standard"/>
        <w:jc w:val="both"/>
        <w:rPr>
          <w:rFonts w:ascii="Arial" w:hAnsi="Arial"/>
          <w:sz w:val="22"/>
          <w:szCs w:val="22"/>
        </w:rPr>
      </w:pPr>
      <w:r w:rsidRPr="00CF765C">
        <w:rPr>
          <w:rFonts w:ascii="Arial" w:hAnsi="Arial"/>
          <w:sz w:val="22"/>
          <w:szCs w:val="22"/>
        </w:rPr>
        <w:t>Le prix seront clairement affichés.</w:t>
      </w:r>
    </w:p>
    <w:p w14:paraId="3608DFD1" w14:textId="77777777" w:rsidR="00AF320D" w:rsidRDefault="00AF320D" w:rsidP="00692C5E">
      <w:pPr>
        <w:pStyle w:val="Standard"/>
        <w:jc w:val="both"/>
        <w:rPr>
          <w:rFonts w:ascii="Arial" w:hAnsi="Arial"/>
          <w:sz w:val="22"/>
          <w:szCs w:val="22"/>
        </w:rPr>
      </w:pPr>
    </w:p>
    <w:p w14:paraId="712510AD" w14:textId="118B6F0C" w:rsidR="00CF765C" w:rsidRDefault="00CF765C" w:rsidP="00692C5E">
      <w:pPr>
        <w:pStyle w:val="Standard"/>
        <w:jc w:val="both"/>
        <w:rPr>
          <w:rFonts w:ascii="Arial" w:hAnsi="Arial"/>
          <w:sz w:val="22"/>
          <w:szCs w:val="22"/>
        </w:rPr>
      </w:pPr>
      <w:r w:rsidRPr="00CF765C">
        <w:rPr>
          <w:rFonts w:ascii="Arial" w:hAnsi="Arial"/>
          <w:sz w:val="22"/>
          <w:szCs w:val="22"/>
        </w:rPr>
        <w:t>L'activité ne doit pas être source de nuisances sonores.</w:t>
      </w:r>
    </w:p>
    <w:p w14:paraId="0C366363" w14:textId="77777777" w:rsidR="00AF320D" w:rsidRPr="00CF765C" w:rsidRDefault="00AF320D" w:rsidP="00692C5E">
      <w:pPr>
        <w:pStyle w:val="Standard"/>
        <w:jc w:val="both"/>
        <w:rPr>
          <w:rFonts w:ascii="Arial" w:hAnsi="Arial"/>
          <w:sz w:val="22"/>
          <w:szCs w:val="22"/>
        </w:rPr>
      </w:pPr>
    </w:p>
    <w:p w14:paraId="35FDB45C" w14:textId="02F3339B" w:rsidR="00CF765C" w:rsidRDefault="00CF765C" w:rsidP="00692C5E">
      <w:pPr>
        <w:pStyle w:val="Standard"/>
        <w:jc w:val="both"/>
        <w:rPr>
          <w:rFonts w:ascii="Arial" w:hAnsi="Arial"/>
          <w:sz w:val="22"/>
          <w:szCs w:val="22"/>
        </w:rPr>
      </w:pPr>
      <w:r w:rsidRPr="00CF765C">
        <w:rPr>
          <w:rFonts w:ascii="Arial" w:hAnsi="Arial"/>
          <w:sz w:val="22"/>
          <w:szCs w:val="22"/>
        </w:rPr>
        <w:t>Les clients de l’occupant devront respecter le règlement intérieur du site et notamment le sens de circulation sur le lac et l’interdiction de s’approcher des berges à moins de 20m.</w:t>
      </w:r>
    </w:p>
    <w:p w14:paraId="01EC81D9" w14:textId="77777777" w:rsidR="000B12C8" w:rsidRPr="00CF765C" w:rsidRDefault="000B12C8" w:rsidP="00692C5E">
      <w:pPr>
        <w:pStyle w:val="Standard"/>
        <w:jc w:val="both"/>
        <w:rPr>
          <w:rFonts w:ascii="Arial" w:hAnsi="Arial"/>
          <w:sz w:val="22"/>
          <w:szCs w:val="22"/>
        </w:rPr>
      </w:pPr>
    </w:p>
    <w:p w14:paraId="60FCFC78" w14:textId="77777777" w:rsidR="00CF765C" w:rsidRDefault="00CF765C" w:rsidP="00692C5E">
      <w:pPr>
        <w:pStyle w:val="Standard"/>
        <w:jc w:val="both"/>
        <w:rPr>
          <w:rFonts w:ascii="Arial" w:hAnsi="Arial"/>
          <w:sz w:val="22"/>
          <w:szCs w:val="22"/>
        </w:rPr>
      </w:pPr>
      <w:r w:rsidRPr="00CF765C">
        <w:rPr>
          <w:rFonts w:ascii="Arial" w:hAnsi="Arial"/>
          <w:sz w:val="22"/>
          <w:szCs w:val="22"/>
        </w:rPr>
        <w:t>Le candidat s'engage à gérer son emplacement de manière éco-responsable.</w:t>
      </w:r>
    </w:p>
    <w:p w14:paraId="6E359DDD" w14:textId="77777777" w:rsidR="00F7456C" w:rsidRPr="00CF765C" w:rsidRDefault="00F7456C" w:rsidP="00692C5E">
      <w:pPr>
        <w:pStyle w:val="Standard"/>
        <w:jc w:val="both"/>
        <w:rPr>
          <w:rFonts w:ascii="Arial" w:hAnsi="Arial"/>
          <w:sz w:val="22"/>
          <w:szCs w:val="22"/>
        </w:rPr>
      </w:pPr>
    </w:p>
    <w:p w14:paraId="46CD3E06" w14:textId="77777777" w:rsidR="00D9365B" w:rsidRDefault="00CF765C" w:rsidP="00692C5E">
      <w:pPr>
        <w:pStyle w:val="Standard"/>
        <w:jc w:val="both"/>
        <w:rPr>
          <w:rFonts w:ascii="Arial" w:hAnsi="Arial"/>
          <w:sz w:val="22"/>
          <w:szCs w:val="22"/>
        </w:rPr>
      </w:pPr>
      <w:r w:rsidRPr="00CF765C">
        <w:rPr>
          <w:rFonts w:ascii="Arial" w:hAnsi="Arial"/>
          <w:sz w:val="22"/>
          <w:szCs w:val="22"/>
        </w:rPr>
        <w:t>Il maintiendra l'emplacement en bon état de propreté</w:t>
      </w:r>
      <w:r w:rsidR="00D9365B">
        <w:rPr>
          <w:rFonts w:ascii="Arial" w:hAnsi="Arial"/>
          <w:sz w:val="22"/>
          <w:szCs w:val="22"/>
        </w:rPr>
        <w:t> :</w:t>
      </w:r>
    </w:p>
    <w:p w14:paraId="36A9C6A0" w14:textId="60480AA5" w:rsidR="00137632" w:rsidRDefault="00CF765C" w:rsidP="00692C5E">
      <w:pPr>
        <w:pStyle w:val="Standard"/>
        <w:jc w:val="both"/>
        <w:rPr>
          <w:rFonts w:ascii="Arial" w:hAnsi="Arial"/>
          <w:sz w:val="22"/>
          <w:szCs w:val="22"/>
        </w:rPr>
      </w:pPr>
      <w:r w:rsidRPr="00CF765C">
        <w:rPr>
          <w:rFonts w:ascii="Arial" w:hAnsi="Arial"/>
          <w:sz w:val="22"/>
          <w:szCs w:val="22"/>
        </w:rPr>
        <w:t xml:space="preserve"> </w:t>
      </w:r>
    </w:p>
    <w:p w14:paraId="7D3D2738" w14:textId="41FBB1B8" w:rsidR="00CF765C" w:rsidRPr="00CF765C" w:rsidRDefault="00841D83" w:rsidP="00692C5E">
      <w:pPr>
        <w:pStyle w:val="Standard"/>
        <w:numPr>
          <w:ilvl w:val="0"/>
          <w:numId w:val="8"/>
        </w:numPr>
        <w:jc w:val="both"/>
        <w:rPr>
          <w:rFonts w:ascii="Arial" w:hAnsi="Arial"/>
          <w:sz w:val="22"/>
          <w:szCs w:val="22"/>
        </w:rPr>
      </w:pPr>
      <w:r>
        <w:rPr>
          <w:rFonts w:ascii="Arial" w:hAnsi="Arial"/>
          <w:sz w:val="22"/>
          <w:szCs w:val="22"/>
        </w:rPr>
        <w:t>e</w:t>
      </w:r>
      <w:r w:rsidR="00CF765C" w:rsidRPr="00CF765C">
        <w:rPr>
          <w:rFonts w:ascii="Arial" w:hAnsi="Arial"/>
          <w:sz w:val="22"/>
          <w:szCs w:val="22"/>
        </w:rPr>
        <w:t>n indiquant à sa la clientèle où se trouve les poubelles pour recevoir les déchets,</w:t>
      </w:r>
    </w:p>
    <w:p w14:paraId="2E169AB6" w14:textId="2682B342" w:rsidR="00CF765C" w:rsidRPr="00CF765C" w:rsidRDefault="00841D83" w:rsidP="00692C5E">
      <w:pPr>
        <w:pStyle w:val="Standard"/>
        <w:numPr>
          <w:ilvl w:val="0"/>
          <w:numId w:val="8"/>
        </w:numPr>
        <w:jc w:val="both"/>
        <w:rPr>
          <w:rFonts w:ascii="Arial" w:hAnsi="Arial"/>
          <w:sz w:val="22"/>
          <w:szCs w:val="22"/>
        </w:rPr>
      </w:pPr>
      <w:r>
        <w:rPr>
          <w:rFonts w:ascii="Arial" w:hAnsi="Arial"/>
          <w:sz w:val="22"/>
          <w:szCs w:val="22"/>
        </w:rPr>
        <w:t>e</w:t>
      </w:r>
      <w:r w:rsidR="00CF765C" w:rsidRPr="00CF765C">
        <w:rPr>
          <w:rFonts w:ascii="Arial" w:hAnsi="Arial"/>
          <w:sz w:val="22"/>
          <w:szCs w:val="22"/>
        </w:rPr>
        <w:t>n assurant le nettoyage de l'espace public (ramassage des déchets, nettoyage des souillures liées à son activité) dans un rayon de 100 m autour de son implantation,</w:t>
      </w:r>
    </w:p>
    <w:p w14:paraId="343A0C43" w14:textId="19006616" w:rsidR="00CF765C" w:rsidRPr="00CF765C" w:rsidRDefault="00841D83" w:rsidP="00692C5E">
      <w:pPr>
        <w:pStyle w:val="Standard"/>
        <w:numPr>
          <w:ilvl w:val="0"/>
          <w:numId w:val="8"/>
        </w:numPr>
        <w:jc w:val="both"/>
        <w:rPr>
          <w:rFonts w:ascii="Arial" w:hAnsi="Arial"/>
          <w:sz w:val="22"/>
          <w:szCs w:val="22"/>
        </w:rPr>
      </w:pPr>
      <w:r>
        <w:rPr>
          <w:rFonts w:ascii="Arial" w:hAnsi="Arial"/>
          <w:sz w:val="22"/>
          <w:szCs w:val="22"/>
        </w:rPr>
        <w:t>e</w:t>
      </w:r>
      <w:r w:rsidR="00CF765C" w:rsidRPr="00CF765C">
        <w:rPr>
          <w:rFonts w:ascii="Arial" w:hAnsi="Arial"/>
          <w:sz w:val="22"/>
          <w:szCs w:val="22"/>
        </w:rPr>
        <w:t>n ne rejetant aucun déchet solide ou liquide dans le milieu naturel.</w:t>
      </w:r>
    </w:p>
    <w:p w14:paraId="3A48AEEE" w14:textId="77777777" w:rsidR="00F7456C" w:rsidRDefault="00F7456C" w:rsidP="00692C5E">
      <w:pPr>
        <w:pStyle w:val="Standard"/>
        <w:jc w:val="both"/>
        <w:rPr>
          <w:rFonts w:ascii="Arial" w:hAnsi="Arial"/>
          <w:sz w:val="22"/>
          <w:szCs w:val="22"/>
        </w:rPr>
      </w:pPr>
    </w:p>
    <w:p w14:paraId="31F53F81" w14:textId="044731A8" w:rsidR="00CF765C" w:rsidRDefault="00CF765C" w:rsidP="00A662A0">
      <w:pPr>
        <w:pStyle w:val="Standard"/>
        <w:jc w:val="both"/>
        <w:rPr>
          <w:rFonts w:ascii="Arial" w:hAnsi="Arial"/>
          <w:sz w:val="22"/>
          <w:szCs w:val="22"/>
        </w:rPr>
      </w:pPr>
      <w:r w:rsidRPr="00CF765C">
        <w:rPr>
          <w:rFonts w:ascii="Arial" w:hAnsi="Arial"/>
          <w:sz w:val="22"/>
          <w:szCs w:val="22"/>
        </w:rPr>
        <w:t>Il s'impliquera dans les démarches d'éco-citoyenneté :</w:t>
      </w:r>
    </w:p>
    <w:p w14:paraId="67A1057B" w14:textId="77777777" w:rsidR="00281D1E" w:rsidRPr="00CF765C" w:rsidRDefault="00281D1E" w:rsidP="00A662A0">
      <w:pPr>
        <w:pStyle w:val="Standard"/>
        <w:jc w:val="both"/>
        <w:rPr>
          <w:rFonts w:ascii="Arial" w:hAnsi="Arial"/>
          <w:sz w:val="22"/>
          <w:szCs w:val="22"/>
        </w:rPr>
      </w:pPr>
    </w:p>
    <w:p w14:paraId="2892178C" w14:textId="431DBC31" w:rsidR="00CF765C" w:rsidRPr="00CF765C" w:rsidRDefault="00841D83" w:rsidP="00841D83">
      <w:pPr>
        <w:pStyle w:val="Standard"/>
        <w:numPr>
          <w:ilvl w:val="0"/>
          <w:numId w:val="8"/>
        </w:numPr>
        <w:jc w:val="both"/>
        <w:rPr>
          <w:rFonts w:ascii="Arial" w:hAnsi="Arial"/>
          <w:sz w:val="22"/>
          <w:szCs w:val="22"/>
        </w:rPr>
      </w:pPr>
      <w:r>
        <w:rPr>
          <w:rFonts w:ascii="Arial" w:hAnsi="Arial"/>
          <w:sz w:val="22"/>
          <w:szCs w:val="22"/>
        </w:rPr>
        <w:t>e</w:t>
      </w:r>
      <w:r w:rsidR="00CF765C" w:rsidRPr="00CF765C">
        <w:rPr>
          <w:rFonts w:ascii="Arial" w:hAnsi="Arial"/>
          <w:sz w:val="22"/>
          <w:szCs w:val="22"/>
        </w:rPr>
        <w:t>n sensibilisant sa clientèle à ne pas abandonner ses déchets sur l'espace public,</w:t>
      </w:r>
    </w:p>
    <w:p w14:paraId="079E2DFB" w14:textId="58BB12AC" w:rsidR="00CF765C" w:rsidRPr="00CF765C" w:rsidRDefault="00841D83" w:rsidP="00841D83">
      <w:pPr>
        <w:pStyle w:val="Standard"/>
        <w:numPr>
          <w:ilvl w:val="0"/>
          <w:numId w:val="8"/>
        </w:numPr>
        <w:jc w:val="both"/>
        <w:rPr>
          <w:rFonts w:ascii="Arial" w:hAnsi="Arial"/>
          <w:sz w:val="22"/>
          <w:szCs w:val="22"/>
        </w:rPr>
      </w:pPr>
      <w:r>
        <w:rPr>
          <w:rFonts w:ascii="Arial" w:hAnsi="Arial"/>
          <w:sz w:val="22"/>
          <w:szCs w:val="22"/>
        </w:rPr>
        <w:t>e</w:t>
      </w:r>
      <w:r w:rsidR="00CF765C" w:rsidRPr="00CF765C">
        <w:rPr>
          <w:rFonts w:ascii="Arial" w:hAnsi="Arial"/>
          <w:sz w:val="22"/>
          <w:szCs w:val="22"/>
        </w:rPr>
        <w:t>n s'engageant à ne pas apposer publicités relatives à son activité sur les routes sous peine de sanctions.</w:t>
      </w:r>
    </w:p>
    <w:p w14:paraId="6BFDA1F0" w14:textId="77777777" w:rsidR="00841D83" w:rsidRDefault="00841D83" w:rsidP="00A662A0">
      <w:pPr>
        <w:pStyle w:val="Standard"/>
        <w:jc w:val="both"/>
        <w:rPr>
          <w:rFonts w:ascii="Arial" w:hAnsi="Arial"/>
          <w:sz w:val="22"/>
          <w:szCs w:val="22"/>
        </w:rPr>
      </w:pPr>
    </w:p>
    <w:p w14:paraId="5A569AAC" w14:textId="110A3A09" w:rsidR="00CF765C" w:rsidRPr="00997709" w:rsidRDefault="00CF765C" w:rsidP="00A662A0">
      <w:pPr>
        <w:pStyle w:val="Standard"/>
        <w:jc w:val="both"/>
        <w:rPr>
          <w:rFonts w:ascii="Arial" w:hAnsi="Arial"/>
          <w:b/>
          <w:bCs/>
          <w:sz w:val="22"/>
          <w:szCs w:val="22"/>
        </w:rPr>
      </w:pPr>
      <w:r w:rsidRPr="00997709">
        <w:rPr>
          <w:rFonts w:ascii="Arial" w:hAnsi="Arial"/>
          <w:b/>
          <w:bCs/>
          <w:sz w:val="22"/>
          <w:szCs w:val="22"/>
        </w:rPr>
        <w:t xml:space="preserve">Article 3 : </w:t>
      </w:r>
      <w:r w:rsidR="00997709" w:rsidRPr="00997709">
        <w:rPr>
          <w:rFonts w:ascii="Arial" w:hAnsi="Arial"/>
          <w:b/>
          <w:bCs/>
          <w:sz w:val="22"/>
          <w:szCs w:val="22"/>
        </w:rPr>
        <w:t>autorisation d’occuper le domaine public</w:t>
      </w:r>
    </w:p>
    <w:p w14:paraId="3932F391" w14:textId="77777777" w:rsidR="00997709" w:rsidRPr="00CF765C" w:rsidRDefault="00997709" w:rsidP="00A662A0">
      <w:pPr>
        <w:pStyle w:val="Standard"/>
        <w:jc w:val="both"/>
        <w:rPr>
          <w:rFonts w:ascii="Arial" w:hAnsi="Arial"/>
          <w:sz w:val="22"/>
          <w:szCs w:val="22"/>
        </w:rPr>
      </w:pPr>
    </w:p>
    <w:p w14:paraId="4778A3EE" w14:textId="77777777" w:rsidR="00CF765C" w:rsidRPr="00CF765C" w:rsidRDefault="00CF765C" w:rsidP="00A662A0">
      <w:pPr>
        <w:pStyle w:val="Standard"/>
        <w:jc w:val="both"/>
        <w:rPr>
          <w:rFonts w:ascii="Arial" w:hAnsi="Arial"/>
          <w:sz w:val="22"/>
          <w:szCs w:val="22"/>
        </w:rPr>
      </w:pPr>
      <w:r w:rsidRPr="00CF765C">
        <w:rPr>
          <w:rFonts w:ascii="Arial" w:hAnsi="Arial"/>
          <w:sz w:val="22"/>
          <w:szCs w:val="22"/>
        </w:rPr>
        <w:t>Le(s) candidat(s) retenu(s) se verra(ont) octroyer un permis de stationnement pour la période autorisée.</w:t>
      </w:r>
    </w:p>
    <w:p w14:paraId="7A35CD6E" w14:textId="77777777" w:rsidR="00CF765C" w:rsidRPr="00CF765C" w:rsidRDefault="00CF765C" w:rsidP="00A662A0">
      <w:pPr>
        <w:pStyle w:val="Standard"/>
        <w:jc w:val="both"/>
        <w:rPr>
          <w:rFonts w:ascii="Arial" w:hAnsi="Arial"/>
          <w:sz w:val="22"/>
          <w:szCs w:val="22"/>
        </w:rPr>
      </w:pPr>
      <w:r w:rsidRPr="00CF765C">
        <w:rPr>
          <w:rFonts w:ascii="Arial" w:hAnsi="Arial"/>
          <w:sz w:val="22"/>
          <w:szCs w:val="22"/>
        </w:rPr>
        <w:t>Le candidat ne sera pas autorisé à sous-louer son emplacement en cas d'absences, la place allouée à l'issue de cette consultation sera fixe et non-cessible.</w:t>
      </w:r>
    </w:p>
    <w:p w14:paraId="6C9182CE" w14:textId="77777777" w:rsidR="00997709" w:rsidRDefault="00997709" w:rsidP="00A662A0">
      <w:pPr>
        <w:pStyle w:val="Standard"/>
        <w:jc w:val="both"/>
        <w:rPr>
          <w:rFonts w:ascii="Arial" w:hAnsi="Arial"/>
          <w:sz w:val="22"/>
          <w:szCs w:val="22"/>
        </w:rPr>
      </w:pPr>
    </w:p>
    <w:p w14:paraId="7D16EB58" w14:textId="5E7DA9C5" w:rsidR="00CF765C" w:rsidRPr="0058586B" w:rsidRDefault="00CF765C" w:rsidP="00A662A0">
      <w:pPr>
        <w:pStyle w:val="Standard"/>
        <w:jc w:val="both"/>
        <w:rPr>
          <w:rFonts w:ascii="Arial" w:hAnsi="Arial"/>
          <w:b/>
          <w:bCs/>
          <w:sz w:val="22"/>
          <w:szCs w:val="22"/>
        </w:rPr>
      </w:pPr>
      <w:r w:rsidRPr="0058586B">
        <w:rPr>
          <w:rFonts w:ascii="Arial" w:hAnsi="Arial"/>
          <w:b/>
          <w:bCs/>
          <w:sz w:val="22"/>
          <w:szCs w:val="22"/>
        </w:rPr>
        <w:t xml:space="preserve">Article 4 : </w:t>
      </w:r>
      <w:r w:rsidR="00997709" w:rsidRPr="0058586B">
        <w:rPr>
          <w:rFonts w:ascii="Arial" w:hAnsi="Arial"/>
          <w:b/>
          <w:bCs/>
          <w:sz w:val="22"/>
          <w:szCs w:val="22"/>
        </w:rPr>
        <w:t>redevance d’occupation du doma</w:t>
      </w:r>
      <w:r w:rsidR="0058586B" w:rsidRPr="0058586B">
        <w:rPr>
          <w:rFonts w:ascii="Arial" w:hAnsi="Arial"/>
          <w:b/>
          <w:bCs/>
          <w:sz w:val="22"/>
          <w:szCs w:val="22"/>
        </w:rPr>
        <w:t>ine public</w:t>
      </w:r>
    </w:p>
    <w:p w14:paraId="560E81A5" w14:textId="77777777" w:rsidR="0058586B" w:rsidRPr="00CF765C" w:rsidRDefault="0058586B" w:rsidP="00A662A0">
      <w:pPr>
        <w:pStyle w:val="Standard"/>
        <w:jc w:val="both"/>
        <w:rPr>
          <w:rFonts w:ascii="Arial" w:hAnsi="Arial"/>
          <w:sz w:val="22"/>
          <w:szCs w:val="22"/>
        </w:rPr>
      </w:pPr>
    </w:p>
    <w:p w14:paraId="734F8EDE" w14:textId="22D066E3" w:rsidR="00CF765C" w:rsidRPr="00CF765C" w:rsidRDefault="00CF765C" w:rsidP="00A662A0">
      <w:pPr>
        <w:pStyle w:val="Standard"/>
        <w:jc w:val="both"/>
        <w:rPr>
          <w:rFonts w:ascii="Arial" w:hAnsi="Arial"/>
          <w:sz w:val="22"/>
          <w:szCs w:val="22"/>
        </w:rPr>
      </w:pPr>
      <w:r w:rsidRPr="00CF765C">
        <w:rPr>
          <w:rFonts w:ascii="Arial" w:hAnsi="Arial"/>
          <w:sz w:val="22"/>
          <w:szCs w:val="22"/>
        </w:rPr>
        <w:t>Le candidat s'engage à s’acquitter du montant de la redevance d'occupation du domaine public fixé par le Conseil Communautaire de la CAPBP, à savoir 150€</w:t>
      </w:r>
      <w:r w:rsidR="009A7A0E">
        <w:rPr>
          <w:rFonts w:ascii="Arial" w:hAnsi="Arial"/>
          <w:sz w:val="22"/>
          <w:szCs w:val="22"/>
        </w:rPr>
        <w:t xml:space="preserve"> </w:t>
      </w:r>
      <w:r w:rsidRPr="00CF765C">
        <w:rPr>
          <w:rFonts w:ascii="Arial" w:hAnsi="Arial"/>
          <w:sz w:val="22"/>
          <w:szCs w:val="22"/>
        </w:rPr>
        <w:t>ttc</w:t>
      </w:r>
      <w:r w:rsidR="00CF1ACD">
        <w:rPr>
          <w:rFonts w:ascii="Arial" w:hAnsi="Arial"/>
          <w:sz w:val="22"/>
          <w:szCs w:val="22"/>
        </w:rPr>
        <w:t xml:space="preserve"> </w:t>
      </w:r>
      <w:r w:rsidRPr="00CF765C">
        <w:rPr>
          <w:rFonts w:ascii="Arial" w:hAnsi="Arial"/>
          <w:sz w:val="22"/>
          <w:szCs w:val="22"/>
        </w:rPr>
        <w:t>/mois.</w:t>
      </w:r>
    </w:p>
    <w:p w14:paraId="4E28DD3F" w14:textId="77777777" w:rsidR="00CF765C" w:rsidRPr="00CF765C" w:rsidRDefault="00CF765C" w:rsidP="00A662A0">
      <w:pPr>
        <w:pStyle w:val="Standard"/>
        <w:jc w:val="both"/>
        <w:rPr>
          <w:rFonts w:ascii="Arial" w:hAnsi="Arial"/>
          <w:sz w:val="22"/>
          <w:szCs w:val="22"/>
        </w:rPr>
      </w:pPr>
      <w:r w:rsidRPr="00CF765C">
        <w:rPr>
          <w:rFonts w:ascii="Arial" w:hAnsi="Arial"/>
          <w:sz w:val="22"/>
          <w:szCs w:val="22"/>
        </w:rPr>
        <w:lastRenderedPageBreak/>
        <w:t>Une facture sera émise à la fin de la période d'exploitation. Le règlement s'effectuera sous 30 jours.</w:t>
      </w:r>
    </w:p>
    <w:p w14:paraId="10BCAACF" w14:textId="77777777" w:rsidR="00CF765C" w:rsidRPr="00CF765C" w:rsidRDefault="00CF765C" w:rsidP="00A662A0">
      <w:pPr>
        <w:pStyle w:val="Standard"/>
        <w:jc w:val="both"/>
        <w:rPr>
          <w:rFonts w:ascii="Arial" w:hAnsi="Arial"/>
          <w:sz w:val="22"/>
          <w:szCs w:val="22"/>
        </w:rPr>
      </w:pPr>
      <w:r w:rsidRPr="00CF765C">
        <w:rPr>
          <w:rFonts w:ascii="Arial" w:hAnsi="Arial"/>
          <w:sz w:val="22"/>
          <w:szCs w:val="22"/>
        </w:rPr>
        <w:t>L'absence de paiement de la redevance entraînera l'annulation immédiate de l'autorisation accordée, sans préjudice des poursuites exercées par la CAPBP à l'encontre de son débiteur.</w:t>
      </w:r>
    </w:p>
    <w:p w14:paraId="11185C45" w14:textId="77777777" w:rsidR="0058586B" w:rsidRDefault="0058586B" w:rsidP="00A662A0">
      <w:pPr>
        <w:pStyle w:val="Standard"/>
        <w:jc w:val="both"/>
        <w:rPr>
          <w:rFonts w:ascii="Arial" w:hAnsi="Arial"/>
          <w:b/>
          <w:bCs/>
          <w:sz w:val="22"/>
          <w:szCs w:val="22"/>
        </w:rPr>
      </w:pPr>
    </w:p>
    <w:p w14:paraId="6D7AFC76" w14:textId="77777777" w:rsidR="0058586B" w:rsidRDefault="0058586B" w:rsidP="00A662A0">
      <w:pPr>
        <w:pStyle w:val="Standard"/>
        <w:jc w:val="both"/>
        <w:rPr>
          <w:rFonts w:ascii="Arial" w:hAnsi="Arial"/>
          <w:b/>
          <w:bCs/>
          <w:sz w:val="22"/>
          <w:szCs w:val="22"/>
        </w:rPr>
      </w:pPr>
    </w:p>
    <w:p w14:paraId="30F17069" w14:textId="6E988D8B" w:rsidR="00CF765C" w:rsidRDefault="00CF765C" w:rsidP="00A662A0">
      <w:pPr>
        <w:pStyle w:val="Standard"/>
        <w:jc w:val="both"/>
        <w:rPr>
          <w:rFonts w:ascii="Arial" w:hAnsi="Arial"/>
          <w:b/>
          <w:bCs/>
          <w:sz w:val="22"/>
          <w:szCs w:val="22"/>
        </w:rPr>
      </w:pPr>
      <w:r w:rsidRPr="00315976">
        <w:rPr>
          <w:rFonts w:ascii="Arial" w:hAnsi="Arial"/>
          <w:b/>
          <w:bCs/>
          <w:sz w:val="22"/>
          <w:szCs w:val="22"/>
        </w:rPr>
        <w:t xml:space="preserve">Article 5 : </w:t>
      </w:r>
      <w:r w:rsidR="00315976" w:rsidRPr="00315976">
        <w:rPr>
          <w:rFonts w:ascii="Arial" w:hAnsi="Arial"/>
          <w:b/>
          <w:bCs/>
          <w:sz w:val="22"/>
          <w:szCs w:val="22"/>
        </w:rPr>
        <w:t>absences</w:t>
      </w:r>
    </w:p>
    <w:p w14:paraId="139EC38F" w14:textId="77777777" w:rsidR="00091B21" w:rsidRPr="00315976" w:rsidRDefault="00091B21" w:rsidP="00A662A0">
      <w:pPr>
        <w:pStyle w:val="Standard"/>
        <w:jc w:val="both"/>
        <w:rPr>
          <w:rFonts w:ascii="Arial" w:hAnsi="Arial"/>
          <w:b/>
          <w:bCs/>
          <w:sz w:val="22"/>
          <w:szCs w:val="22"/>
        </w:rPr>
      </w:pPr>
    </w:p>
    <w:p w14:paraId="3972423D" w14:textId="77777777" w:rsidR="00CF765C" w:rsidRPr="00CF765C" w:rsidRDefault="00CF765C" w:rsidP="00A662A0">
      <w:pPr>
        <w:pStyle w:val="Standard"/>
        <w:jc w:val="both"/>
        <w:rPr>
          <w:rFonts w:ascii="Arial" w:hAnsi="Arial"/>
          <w:sz w:val="22"/>
          <w:szCs w:val="22"/>
        </w:rPr>
      </w:pPr>
      <w:r w:rsidRPr="00CF765C">
        <w:rPr>
          <w:rFonts w:ascii="Arial" w:hAnsi="Arial"/>
          <w:sz w:val="22"/>
          <w:szCs w:val="22"/>
        </w:rPr>
        <w:t>L’occupant s'engagent à exercer son activité sur l'emplacement d'une manière régulière pour répondre aux attentes de la clientèle.</w:t>
      </w:r>
    </w:p>
    <w:p w14:paraId="6F63ECAF" w14:textId="77777777" w:rsidR="00CF765C" w:rsidRPr="00CF765C" w:rsidRDefault="00CF765C" w:rsidP="00A662A0">
      <w:pPr>
        <w:pStyle w:val="Standard"/>
        <w:jc w:val="both"/>
        <w:rPr>
          <w:rFonts w:ascii="Arial" w:hAnsi="Arial"/>
          <w:sz w:val="22"/>
          <w:szCs w:val="22"/>
        </w:rPr>
      </w:pPr>
      <w:r w:rsidRPr="00CF765C">
        <w:rPr>
          <w:rFonts w:ascii="Arial" w:hAnsi="Arial"/>
          <w:sz w:val="22"/>
          <w:szCs w:val="22"/>
        </w:rPr>
        <w:t>Le bénéficiaire pourra être exonéré de la redevance en cas d'absence justifiée. Les motifs admis sont :</w:t>
      </w:r>
    </w:p>
    <w:p w14:paraId="677BDD33" w14:textId="77777777" w:rsidR="00CF765C" w:rsidRPr="00CF765C" w:rsidRDefault="00CF765C" w:rsidP="00A662A0">
      <w:pPr>
        <w:pStyle w:val="Standard"/>
        <w:jc w:val="both"/>
        <w:rPr>
          <w:rFonts w:ascii="Arial" w:hAnsi="Arial"/>
          <w:sz w:val="22"/>
          <w:szCs w:val="22"/>
        </w:rPr>
      </w:pPr>
      <w:r w:rsidRPr="00CF765C">
        <w:rPr>
          <w:rFonts w:ascii="Arial" w:hAnsi="Arial"/>
          <w:sz w:val="22"/>
          <w:szCs w:val="22"/>
        </w:rPr>
        <w:t>- maladie</w:t>
      </w:r>
    </w:p>
    <w:p w14:paraId="15E1CF76" w14:textId="77777777" w:rsidR="00CF765C" w:rsidRPr="00CF765C" w:rsidRDefault="00CF765C" w:rsidP="00A662A0">
      <w:pPr>
        <w:pStyle w:val="Standard"/>
        <w:jc w:val="both"/>
        <w:rPr>
          <w:rFonts w:ascii="Arial" w:hAnsi="Arial"/>
          <w:sz w:val="22"/>
          <w:szCs w:val="22"/>
        </w:rPr>
      </w:pPr>
      <w:r w:rsidRPr="00CF765C">
        <w:rPr>
          <w:rFonts w:ascii="Arial" w:hAnsi="Arial"/>
          <w:sz w:val="22"/>
          <w:szCs w:val="22"/>
        </w:rPr>
        <w:t>- accident,</w:t>
      </w:r>
    </w:p>
    <w:p w14:paraId="262830D7" w14:textId="22C024C4" w:rsidR="0058586B" w:rsidRDefault="00CF765C" w:rsidP="0058586B">
      <w:pPr>
        <w:pStyle w:val="Standard"/>
        <w:jc w:val="both"/>
        <w:rPr>
          <w:rFonts w:ascii="Arial" w:hAnsi="Arial"/>
          <w:sz w:val="22"/>
          <w:szCs w:val="22"/>
        </w:rPr>
      </w:pPr>
      <w:r w:rsidRPr="00CF765C">
        <w:rPr>
          <w:rFonts w:ascii="Arial" w:hAnsi="Arial"/>
          <w:sz w:val="22"/>
          <w:szCs w:val="22"/>
        </w:rPr>
        <w:t>- invalidité</w:t>
      </w:r>
      <w:r w:rsidR="0025454F">
        <w:rPr>
          <w:rFonts w:ascii="Arial" w:hAnsi="Arial"/>
          <w:sz w:val="22"/>
          <w:szCs w:val="22"/>
        </w:rPr>
        <w:t>,</w:t>
      </w:r>
    </w:p>
    <w:p w14:paraId="4F2127DF" w14:textId="66515DB8" w:rsidR="00CF765C" w:rsidRPr="00CF765C" w:rsidRDefault="00325066" w:rsidP="0058586B">
      <w:pPr>
        <w:pStyle w:val="Standard"/>
        <w:jc w:val="both"/>
        <w:rPr>
          <w:rFonts w:ascii="Arial" w:hAnsi="Arial"/>
          <w:sz w:val="22"/>
          <w:szCs w:val="22"/>
        </w:rPr>
      </w:pPr>
      <w:r>
        <w:rPr>
          <w:rFonts w:ascii="Arial" w:hAnsi="Arial"/>
          <w:sz w:val="22"/>
          <w:szCs w:val="22"/>
        </w:rPr>
        <w:t xml:space="preserve">- </w:t>
      </w:r>
      <w:r w:rsidR="00CF765C" w:rsidRPr="00CF765C">
        <w:rPr>
          <w:rFonts w:ascii="Arial" w:hAnsi="Arial"/>
          <w:sz w:val="22"/>
          <w:szCs w:val="22"/>
        </w:rPr>
        <w:t>congés parental.</w:t>
      </w:r>
    </w:p>
    <w:p w14:paraId="7D39B786" w14:textId="77777777" w:rsidR="00325066" w:rsidRDefault="00325066" w:rsidP="00692C5E">
      <w:pPr>
        <w:pStyle w:val="Standard"/>
        <w:jc w:val="both"/>
        <w:rPr>
          <w:rFonts w:ascii="Arial" w:hAnsi="Arial"/>
          <w:sz w:val="22"/>
          <w:szCs w:val="22"/>
        </w:rPr>
      </w:pPr>
    </w:p>
    <w:p w14:paraId="46036656" w14:textId="5336ED48" w:rsidR="00CF765C" w:rsidRPr="00CF765C" w:rsidRDefault="00CF765C" w:rsidP="00325066">
      <w:pPr>
        <w:pStyle w:val="Standard"/>
        <w:jc w:val="both"/>
        <w:rPr>
          <w:rFonts w:ascii="Arial" w:hAnsi="Arial"/>
          <w:sz w:val="22"/>
          <w:szCs w:val="22"/>
        </w:rPr>
      </w:pPr>
      <w:r w:rsidRPr="00CF765C">
        <w:rPr>
          <w:rFonts w:ascii="Arial" w:hAnsi="Arial"/>
          <w:sz w:val="22"/>
          <w:szCs w:val="22"/>
        </w:rPr>
        <w:t>Dans les autres cas, la redevance sera due.</w:t>
      </w:r>
    </w:p>
    <w:p w14:paraId="53DF0225" w14:textId="77777777" w:rsidR="00325066" w:rsidRPr="00EB7600" w:rsidRDefault="00325066" w:rsidP="00325066">
      <w:pPr>
        <w:pStyle w:val="Standard"/>
        <w:jc w:val="both"/>
        <w:rPr>
          <w:rFonts w:ascii="Arial" w:hAnsi="Arial"/>
          <w:strike/>
          <w:sz w:val="22"/>
          <w:szCs w:val="22"/>
        </w:rPr>
      </w:pPr>
    </w:p>
    <w:p w14:paraId="7B408A0C" w14:textId="04BFD731" w:rsidR="00AA1748" w:rsidRPr="00AA1748" w:rsidRDefault="00AA1748" w:rsidP="00AA1748">
      <w:pPr>
        <w:rPr>
          <w:rFonts w:ascii="Arial" w:hAnsi="Arial" w:cs="Arial"/>
          <w:sz w:val="22"/>
          <w:szCs w:val="22"/>
        </w:rPr>
      </w:pPr>
      <w:r w:rsidRPr="00AA1748">
        <w:rPr>
          <w:rFonts w:ascii="Arial" w:hAnsi="Arial" w:cs="Arial"/>
          <w:sz w:val="22"/>
          <w:szCs w:val="22"/>
        </w:rPr>
        <w:t>Les absences devront être signalées dans les plus brefs délais au service gestionnaire par courriel à l'adresse :</w:t>
      </w:r>
      <w:r>
        <w:rPr>
          <w:rFonts w:ascii="Arial" w:hAnsi="Arial" w:cs="Arial"/>
          <w:sz w:val="22"/>
          <w:szCs w:val="22"/>
        </w:rPr>
        <w:t xml:space="preserve"> </w:t>
      </w:r>
      <w:hyperlink r:id="rId12" w:history="1">
        <w:r w:rsidRPr="00AA1748">
          <w:rPr>
            <w:rStyle w:val="Lienhypertexte"/>
            <w:rFonts w:ascii="Arial" w:eastAsia="Times New Roman" w:hAnsi="Arial" w:cs="Arial"/>
            <w:b/>
            <w:bCs/>
            <w:color w:val="auto"/>
            <w:sz w:val="22"/>
            <w:szCs w:val="22"/>
          </w:rPr>
          <w:t>direction-sports.education@ville-pau.fr</w:t>
        </w:r>
      </w:hyperlink>
    </w:p>
    <w:p w14:paraId="73E60D7E" w14:textId="77777777" w:rsidR="00C11EE4" w:rsidRPr="00EB7600" w:rsidRDefault="00C11EE4">
      <w:pPr>
        <w:pStyle w:val="Standard"/>
        <w:jc w:val="center"/>
        <w:rPr>
          <w:rFonts w:ascii="Arial" w:hAnsi="Arial"/>
          <w:strike/>
          <w:sz w:val="22"/>
          <w:szCs w:val="22"/>
        </w:rPr>
      </w:pPr>
    </w:p>
    <w:p w14:paraId="5BA09402" w14:textId="77777777" w:rsidR="00C11EE4" w:rsidRDefault="00C11EE4">
      <w:pPr>
        <w:pStyle w:val="Standard"/>
        <w:jc w:val="both"/>
        <w:rPr>
          <w:rFonts w:ascii="Arial" w:hAnsi="Arial"/>
          <w:sz w:val="22"/>
          <w:szCs w:val="22"/>
        </w:rPr>
      </w:pPr>
    </w:p>
    <w:p w14:paraId="02F94456" w14:textId="77777777" w:rsidR="00C11EE4" w:rsidRDefault="00C11EE4">
      <w:pPr>
        <w:pStyle w:val="Standard"/>
        <w:jc w:val="both"/>
        <w:rPr>
          <w:rFonts w:ascii="Arial" w:hAnsi="Arial"/>
          <w:sz w:val="22"/>
          <w:szCs w:val="22"/>
        </w:rPr>
      </w:pPr>
    </w:p>
    <w:p w14:paraId="0D9A6A6F" w14:textId="7FAA3988" w:rsidR="00C11EE4" w:rsidRDefault="00C11EE4">
      <w:pPr>
        <w:pStyle w:val="Standard"/>
        <w:jc w:val="both"/>
        <w:rPr>
          <w:rFonts w:ascii="Arial" w:eastAsia="Times-Roman" w:hAnsi="Arial" w:cs="Times-Roman"/>
          <w:sz w:val="22"/>
          <w:szCs w:val="22"/>
        </w:rPr>
      </w:pPr>
    </w:p>
    <w:p w14:paraId="77F1D001" w14:textId="77777777" w:rsidR="00C11EE4" w:rsidRDefault="00C11EE4">
      <w:pPr>
        <w:pStyle w:val="Standard"/>
        <w:jc w:val="both"/>
        <w:rPr>
          <w:rFonts w:ascii="Arial" w:eastAsia="Times-Roman" w:hAnsi="Arial" w:cs="Times-Roman"/>
          <w:sz w:val="22"/>
          <w:szCs w:val="22"/>
        </w:rPr>
      </w:pPr>
    </w:p>
    <w:p w14:paraId="0F0D113C" w14:textId="77777777" w:rsidR="00C11EE4" w:rsidRDefault="00C11EE4">
      <w:pPr>
        <w:pStyle w:val="Standard"/>
        <w:keepLines/>
        <w:jc w:val="both"/>
        <w:rPr>
          <w:rFonts w:ascii="Arial" w:eastAsia="Times-Roman" w:hAnsi="Arial" w:cs="Times-Roman"/>
          <w:sz w:val="22"/>
          <w:szCs w:val="22"/>
        </w:rPr>
      </w:pPr>
    </w:p>
    <w:p w14:paraId="22BA4995" w14:textId="77777777" w:rsidR="00C11EE4" w:rsidRDefault="00C11EE4">
      <w:pPr>
        <w:pStyle w:val="Standard"/>
        <w:jc w:val="both"/>
        <w:rPr>
          <w:rFonts w:ascii="Arial" w:eastAsia="Times-Roman" w:hAnsi="Arial" w:cs="Times-Roman"/>
          <w:sz w:val="22"/>
          <w:szCs w:val="22"/>
        </w:rPr>
      </w:pPr>
    </w:p>
    <w:p w14:paraId="5FA59DD6" w14:textId="77777777" w:rsidR="00C11EE4" w:rsidRDefault="00C11EE4">
      <w:pPr>
        <w:pStyle w:val="Standard"/>
        <w:jc w:val="both"/>
        <w:rPr>
          <w:rFonts w:ascii="Arial" w:eastAsia="Times-Roman" w:hAnsi="Arial" w:cs="Times-Roman"/>
          <w:i/>
          <w:iCs/>
          <w:sz w:val="22"/>
          <w:szCs w:val="22"/>
        </w:rPr>
      </w:pPr>
    </w:p>
    <w:p w14:paraId="6FA50A3C" w14:textId="77777777" w:rsidR="00C11EE4" w:rsidRDefault="00C11EE4">
      <w:pPr>
        <w:pStyle w:val="Standard"/>
        <w:jc w:val="both"/>
        <w:rPr>
          <w:rFonts w:ascii="Arial" w:eastAsia="Times-Roman" w:hAnsi="Arial" w:cs="Times-Roman"/>
          <w:sz w:val="22"/>
          <w:szCs w:val="22"/>
        </w:rPr>
      </w:pPr>
    </w:p>
    <w:p w14:paraId="2986846D" w14:textId="77777777" w:rsidR="00C11EE4" w:rsidRDefault="00D46D1D">
      <w:pPr>
        <w:pStyle w:val="Standard"/>
        <w:jc w:val="center"/>
      </w:pPr>
      <w:r>
        <w:rPr>
          <w:rFonts w:ascii="Arial" w:hAnsi="Arial"/>
          <w:sz w:val="22"/>
          <w:szCs w:val="22"/>
        </w:rPr>
        <w:t>-----------------------------------------</w:t>
      </w:r>
    </w:p>
    <w:sectPr w:rsidR="00C11EE4">
      <w:footerReference w:type="default" r:id="rId13"/>
      <w:pgSz w:w="11906" w:h="16838"/>
      <w:pgMar w:top="720" w:right="850" w:bottom="72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18D19" w14:textId="77777777" w:rsidR="00130490" w:rsidRDefault="00130490">
      <w:r>
        <w:separator/>
      </w:r>
    </w:p>
  </w:endnote>
  <w:endnote w:type="continuationSeparator" w:id="0">
    <w:p w14:paraId="0FDE5261" w14:textId="77777777" w:rsidR="00130490" w:rsidRDefault="00130490">
      <w:r>
        <w:continuationSeparator/>
      </w:r>
    </w:p>
  </w:endnote>
  <w:endnote w:type="continuationNotice" w:id="1">
    <w:p w14:paraId="457D871C" w14:textId="77777777" w:rsidR="00130490" w:rsidRDefault="00130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Segoe UI Symbol"/>
    <w:charset w:val="02"/>
    <w:family w:val="auto"/>
    <w:pitch w:val="default"/>
  </w:font>
  <w:font w:name="StarSymbol, 'Arial Unicode M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imes-Roman">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26799" w14:textId="6DAB86A4" w:rsidR="00D46D1D" w:rsidRDefault="00D46D1D">
    <w:pPr>
      <w:pStyle w:val="Pieddepage"/>
      <w:jc w:val="right"/>
    </w:pPr>
    <w:r>
      <w:rPr>
        <w:rFonts w:ascii="Arial" w:hAnsi="Arial"/>
        <w:color w:val="0066FF"/>
        <w:sz w:val="18"/>
        <w:szCs w:val="18"/>
      </w:rPr>
      <w:tab/>
    </w:r>
    <w:r>
      <w:rPr>
        <w:rFonts w:ascii="Arial" w:hAnsi="Arial"/>
        <w:color w:val="0066FF"/>
        <w:sz w:val="18"/>
        <w:szCs w:val="18"/>
      </w:rPr>
      <w:fldChar w:fldCharType="begin"/>
    </w:r>
    <w:r>
      <w:rPr>
        <w:rFonts w:ascii="Arial" w:hAnsi="Arial"/>
        <w:color w:val="0066FF"/>
        <w:sz w:val="18"/>
        <w:szCs w:val="18"/>
      </w:rPr>
      <w:instrText xml:space="preserve"> PAGE </w:instrText>
    </w:r>
    <w:r>
      <w:rPr>
        <w:rFonts w:ascii="Arial" w:hAnsi="Arial"/>
        <w:color w:val="0066FF"/>
        <w:sz w:val="18"/>
        <w:szCs w:val="18"/>
      </w:rPr>
      <w:fldChar w:fldCharType="separate"/>
    </w:r>
    <w:r>
      <w:rPr>
        <w:rFonts w:ascii="Arial" w:hAnsi="Arial"/>
        <w:color w:val="0066FF"/>
        <w:sz w:val="18"/>
        <w:szCs w:val="18"/>
      </w:rPr>
      <w:t>9</w:t>
    </w:r>
    <w:r>
      <w:rPr>
        <w:rFonts w:ascii="Arial" w:hAnsi="Arial"/>
        <w:color w:val="0066FF"/>
        <w:sz w:val="18"/>
        <w:szCs w:val="18"/>
      </w:rPr>
      <w:fldChar w:fldCharType="end"/>
    </w:r>
    <w:r>
      <w:rPr>
        <w:rFonts w:ascii="Arial" w:hAnsi="Arial"/>
        <w:color w:val="0066FF"/>
        <w:sz w:val="18"/>
        <w:szCs w:val="18"/>
      </w:rPr>
      <w:t>/</w:t>
    </w:r>
    <w:r>
      <w:rPr>
        <w:rFonts w:ascii="Arial" w:hAnsi="Arial"/>
        <w:color w:val="0066FF"/>
        <w:sz w:val="18"/>
        <w:szCs w:val="18"/>
      </w:rPr>
      <w:fldChar w:fldCharType="begin"/>
    </w:r>
    <w:r>
      <w:rPr>
        <w:rFonts w:ascii="Arial" w:hAnsi="Arial"/>
        <w:color w:val="0066FF"/>
        <w:sz w:val="18"/>
        <w:szCs w:val="18"/>
      </w:rPr>
      <w:instrText xml:space="preserve"> NUMPAGES </w:instrText>
    </w:r>
    <w:r>
      <w:rPr>
        <w:rFonts w:ascii="Arial" w:hAnsi="Arial"/>
        <w:color w:val="0066FF"/>
        <w:sz w:val="18"/>
        <w:szCs w:val="18"/>
      </w:rPr>
      <w:fldChar w:fldCharType="separate"/>
    </w:r>
    <w:r>
      <w:rPr>
        <w:rFonts w:ascii="Arial" w:hAnsi="Arial"/>
        <w:color w:val="0066FF"/>
        <w:sz w:val="18"/>
        <w:szCs w:val="18"/>
      </w:rPr>
      <w:t>9</w:t>
    </w:r>
    <w:r>
      <w:rPr>
        <w:rFonts w:ascii="Arial" w:hAnsi="Arial"/>
        <w:color w:val="0066F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C226F" w14:textId="77777777" w:rsidR="00130490" w:rsidRDefault="00130490">
      <w:r>
        <w:rPr>
          <w:color w:val="000000"/>
        </w:rPr>
        <w:separator/>
      </w:r>
    </w:p>
  </w:footnote>
  <w:footnote w:type="continuationSeparator" w:id="0">
    <w:p w14:paraId="78119476" w14:textId="77777777" w:rsidR="00130490" w:rsidRDefault="00130490">
      <w:r>
        <w:continuationSeparator/>
      </w:r>
    </w:p>
  </w:footnote>
  <w:footnote w:type="continuationNotice" w:id="1">
    <w:p w14:paraId="2D0CE4A3" w14:textId="77777777" w:rsidR="00130490" w:rsidRDefault="001304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563D6"/>
    <w:multiLevelType w:val="hybridMultilevel"/>
    <w:tmpl w:val="041C1562"/>
    <w:lvl w:ilvl="0" w:tplc="7E40F5DE">
      <w:start w:val="7"/>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8E976EC"/>
    <w:multiLevelType w:val="multilevel"/>
    <w:tmpl w:val="3A50A2AC"/>
    <w:lvl w:ilvl="0">
      <w:numFmt w:val="bullet"/>
      <w:lvlText w:val="•"/>
      <w:lvlJc w:val="left"/>
      <w:pPr>
        <w:ind w:left="720" w:hanging="360"/>
      </w:pPr>
      <w:rPr>
        <w:rFonts w:ascii="StarSymbol" w:eastAsia="StarSymbol, 'Arial Unicode MS'" w:hAnsi="StarSymbol" w:cs="StarSymbol, 'Arial Unicode MS'"/>
        <w:sz w:val="18"/>
        <w:szCs w:val="18"/>
      </w:rPr>
    </w:lvl>
    <w:lvl w:ilvl="1">
      <w:numFmt w:val="bullet"/>
      <w:lvlText w:val="•"/>
      <w:lvlJc w:val="left"/>
      <w:pPr>
        <w:ind w:left="1080" w:hanging="360"/>
      </w:pPr>
      <w:rPr>
        <w:rFonts w:ascii="StarSymbol" w:eastAsia="StarSymbol, 'Arial Unicode MS'" w:hAnsi="StarSymbol" w:cs="StarSymbol, 'Arial Unicode MS'"/>
        <w:sz w:val="18"/>
        <w:szCs w:val="18"/>
      </w:rPr>
    </w:lvl>
    <w:lvl w:ilvl="2">
      <w:numFmt w:val="bullet"/>
      <w:lvlText w:val="•"/>
      <w:lvlJc w:val="left"/>
      <w:pPr>
        <w:ind w:left="1440" w:hanging="360"/>
      </w:pPr>
      <w:rPr>
        <w:rFonts w:ascii="StarSymbol" w:eastAsia="StarSymbol, 'Arial Unicode MS'" w:hAnsi="StarSymbol" w:cs="StarSymbol, 'Arial Unicode MS'"/>
        <w:sz w:val="18"/>
        <w:szCs w:val="18"/>
      </w:rPr>
    </w:lvl>
    <w:lvl w:ilvl="3">
      <w:numFmt w:val="bullet"/>
      <w:lvlText w:val="•"/>
      <w:lvlJc w:val="left"/>
      <w:pPr>
        <w:ind w:left="1800" w:hanging="360"/>
      </w:pPr>
      <w:rPr>
        <w:rFonts w:ascii="StarSymbol" w:eastAsia="StarSymbol, 'Arial Unicode MS'" w:hAnsi="StarSymbol" w:cs="StarSymbol, 'Arial Unicode MS'"/>
        <w:sz w:val="18"/>
        <w:szCs w:val="18"/>
      </w:rPr>
    </w:lvl>
    <w:lvl w:ilvl="4">
      <w:numFmt w:val="bullet"/>
      <w:lvlText w:val="•"/>
      <w:lvlJc w:val="left"/>
      <w:pPr>
        <w:ind w:left="2160" w:hanging="360"/>
      </w:pPr>
      <w:rPr>
        <w:rFonts w:ascii="StarSymbol" w:eastAsia="StarSymbol, 'Arial Unicode MS'" w:hAnsi="StarSymbol" w:cs="StarSymbol, 'Arial Unicode MS'"/>
        <w:sz w:val="18"/>
        <w:szCs w:val="18"/>
      </w:rPr>
    </w:lvl>
    <w:lvl w:ilvl="5">
      <w:numFmt w:val="bullet"/>
      <w:lvlText w:val="•"/>
      <w:lvlJc w:val="left"/>
      <w:pPr>
        <w:ind w:left="2520" w:hanging="360"/>
      </w:pPr>
      <w:rPr>
        <w:rFonts w:ascii="StarSymbol" w:eastAsia="StarSymbol, 'Arial Unicode MS'" w:hAnsi="StarSymbol" w:cs="StarSymbol, 'Arial Unicode MS'"/>
        <w:sz w:val="18"/>
        <w:szCs w:val="18"/>
      </w:rPr>
    </w:lvl>
    <w:lvl w:ilvl="6">
      <w:numFmt w:val="bullet"/>
      <w:lvlText w:val="•"/>
      <w:lvlJc w:val="left"/>
      <w:pPr>
        <w:ind w:left="2880" w:hanging="360"/>
      </w:pPr>
      <w:rPr>
        <w:rFonts w:ascii="StarSymbol" w:eastAsia="StarSymbol, 'Arial Unicode MS'" w:hAnsi="StarSymbol" w:cs="StarSymbol, 'Arial Unicode MS'"/>
        <w:sz w:val="18"/>
        <w:szCs w:val="18"/>
      </w:rPr>
    </w:lvl>
    <w:lvl w:ilvl="7">
      <w:numFmt w:val="bullet"/>
      <w:lvlText w:val="•"/>
      <w:lvlJc w:val="left"/>
      <w:pPr>
        <w:ind w:left="3240" w:hanging="360"/>
      </w:pPr>
      <w:rPr>
        <w:rFonts w:ascii="StarSymbol" w:eastAsia="StarSymbol, 'Arial Unicode MS'" w:hAnsi="StarSymbol" w:cs="StarSymbol, 'Arial Unicode MS'"/>
        <w:sz w:val="18"/>
        <w:szCs w:val="18"/>
      </w:rPr>
    </w:lvl>
    <w:lvl w:ilvl="8">
      <w:numFmt w:val="bullet"/>
      <w:lvlText w:val="•"/>
      <w:lvlJc w:val="left"/>
      <w:pPr>
        <w:ind w:left="3600" w:hanging="360"/>
      </w:pPr>
      <w:rPr>
        <w:rFonts w:ascii="StarSymbol" w:eastAsia="StarSymbol, 'Arial Unicode MS'" w:hAnsi="StarSymbol" w:cs="StarSymbol, 'Arial Unicode MS'"/>
        <w:sz w:val="18"/>
        <w:szCs w:val="18"/>
      </w:rPr>
    </w:lvl>
  </w:abstractNum>
  <w:abstractNum w:abstractNumId="2" w15:restartNumberingAfterBreak="0">
    <w:nsid w:val="3FD22A5A"/>
    <w:multiLevelType w:val="hybridMultilevel"/>
    <w:tmpl w:val="312CEF94"/>
    <w:lvl w:ilvl="0" w:tplc="FA38E330">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5696EA9"/>
    <w:multiLevelType w:val="multilevel"/>
    <w:tmpl w:val="1D0E0B58"/>
    <w:lvl w:ilvl="0">
      <w:numFmt w:val="bullet"/>
      <w:lvlText w:val="✔"/>
      <w:lvlJc w:val="left"/>
      <w:rPr>
        <w:rFonts w:ascii="StarSymbol" w:eastAsia="StarSymbol, 'Arial Unicode MS'" w:hAnsi="StarSymbol" w:cs="StarSymbol, 'Arial Unicode MS'"/>
        <w:sz w:val="18"/>
        <w:szCs w:val="18"/>
      </w:rPr>
    </w:lvl>
    <w:lvl w:ilvl="1">
      <w:numFmt w:val="bullet"/>
      <w:lvlText w:val="✔"/>
      <w:lvlJc w:val="left"/>
      <w:rPr>
        <w:rFonts w:ascii="StarSymbol" w:eastAsia="StarSymbol, 'Arial Unicode MS'" w:hAnsi="StarSymbol" w:cs="StarSymbol, 'Arial Unicode MS'"/>
        <w:sz w:val="18"/>
        <w:szCs w:val="18"/>
      </w:rPr>
    </w:lvl>
    <w:lvl w:ilvl="2">
      <w:numFmt w:val="bullet"/>
      <w:lvlText w:val="✔"/>
      <w:lvlJc w:val="left"/>
      <w:rPr>
        <w:rFonts w:ascii="StarSymbol" w:eastAsia="StarSymbol, 'Arial Unicode MS'" w:hAnsi="StarSymbol" w:cs="StarSymbol, 'Arial Unicode MS'"/>
        <w:sz w:val="18"/>
        <w:szCs w:val="18"/>
      </w:rPr>
    </w:lvl>
    <w:lvl w:ilvl="3">
      <w:numFmt w:val="bullet"/>
      <w:lvlText w:val="✔"/>
      <w:lvlJc w:val="left"/>
      <w:rPr>
        <w:rFonts w:ascii="StarSymbol" w:eastAsia="StarSymbol, 'Arial Unicode MS'" w:hAnsi="StarSymbol" w:cs="StarSymbol, 'Arial Unicode MS'"/>
        <w:sz w:val="18"/>
        <w:szCs w:val="18"/>
      </w:rPr>
    </w:lvl>
    <w:lvl w:ilvl="4">
      <w:numFmt w:val="bullet"/>
      <w:lvlText w:val="✔"/>
      <w:lvlJc w:val="left"/>
      <w:rPr>
        <w:rFonts w:ascii="StarSymbol" w:eastAsia="StarSymbol, 'Arial Unicode MS'" w:hAnsi="StarSymbol" w:cs="StarSymbol, 'Arial Unicode MS'"/>
        <w:sz w:val="18"/>
        <w:szCs w:val="18"/>
      </w:rPr>
    </w:lvl>
    <w:lvl w:ilvl="5">
      <w:numFmt w:val="bullet"/>
      <w:lvlText w:val="✔"/>
      <w:lvlJc w:val="left"/>
      <w:rPr>
        <w:rFonts w:ascii="StarSymbol" w:eastAsia="StarSymbol, 'Arial Unicode MS'" w:hAnsi="StarSymbol" w:cs="StarSymbol, 'Arial Unicode MS'"/>
        <w:sz w:val="18"/>
        <w:szCs w:val="18"/>
      </w:rPr>
    </w:lvl>
    <w:lvl w:ilvl="6">
      <w:numFmt w:val="bullet"/>
      <w:lvlText w:val="✔"/>
      <w:lvlJc w:val="left"/>
      <w:rPr>
        <w:rFonts w:ascii="StarSymbol" w:eastAsia="StarSymbol, 'Arial Unicode MS'" w:hAnsi="StarSymbol" w:cs="StarSymbol, 'Arial Unicode MS'"/>
        <w:sz w:val="18"/>
        <w:szCs w:val="18"/>
      </w:rPr>
    </w:lvl>
    <w:lvl w:ilvl="7">
      <w:numFmt w:val="bullet"/>
      <w:lvlText w:val="✔"/>
      <w:lvlJc w:val="left"/>
      <w:rPr>
        <w:rFonts w:ascii="StarSymbol" w:eastAsia="StarSymbol, 'Arial Unicode MS'" w:hAnsi="StarSymbol" w:cs="StarSymbol, 'Arial Unicode MS'"/>
        <w:sz w:val="18"/>
        <w:szCs w:val="18"/>
      </w:rPr>
    </w:lvl>
    <w:lvl w:ilvl="8">
      <w:numFmt w:val="bullet"/>
      <w:lvlText w:val="✔"/>
      <w:lvlJc w:val="left"/>
      <w:pPr>
        <w:ind w:left="849" w:hanging="282"/>
      </w:pPr>
      <w:rPr>
        <w:rFonts w:ascii="StarSymbol" w:eastAsia="StarSymbol, 'Arial Unicode MS'" w:hAnsi="StarSymbol" w:cs="StarSymbol, 'Arial Unicode MS'"/>
        <w:sz w:val="18"/>
        <w:szCs w:val="18"/>
      </w:rPr>
    </w:lvl>
  </w:abstractNum>
  <w:abstractNum w:abstractNumId="4" w15:restartNumberingAfterBreak="0">
    <w:nsid w:val="5D694C5E"/>
    <w:multiLevelType w:val="hybridMultilevel"/>
    <w:tmpl w:val="21565FF8"/>
    <w:lvl w:ilvl="0" w:tplc="EC6C826E">
      <w:start w:val="7"/>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559C720"/>
    <w:multiLevelType w:val="hybridMultilevel"/>
    <w:tmpl w:val="FFFFFFFF"/>
    <w:lvl w:ilvl="0" w:tplc="ED708334">
      <w:start w:val="1"/>
      <w:numFmt w:val="bullet"/>
      <w:lvlText w:val="-"/>
      <w:lvlJc w:val="left"/>
      <w:pPr>
        <w:ind w:left="720" w:hanging="360"/>
      </w:pPr>
      <w:rPr>
        <w:rFonts w:ascii="Calibri" w:hAnsi="Calibri" w:hint="default"/>
      </w:rPr>
    </w:lvl>
    <w:lvl w:ilvl="1" w:tplc="F416A900">
      <w:start w:val="1"/>
      <w:numFmt w:val="bullet"/>
      <w:lvlText w:val="o"/>
      <w:lvlJc w:val="left"/>
      <w:pPr>
        <w:ind w:left="1440" w:hanging="360"/>
      </w:pPr>
      <w:rPr>
        <w:rFonts w:ascii="Courier New" w:hAnsi="Courier New" w:hint="default"/>
      </w:rPr>
    </w:lvl>
    <w:lvl w:ilvl="2" w:tplc="188C19FA">
      <w:start w:val="1"/>
      <w:numFmt w:val="bullet"/>
      <w:lvlText w:val=""/>
      <w:lvlJc w:val="left"/>
      <w:pPr>
        <w:ind w:left="2160" w:hanging="360"/>
      </w:pPr>
      <w:rPr>
        <w:rFonts w:ascii="Wingdings" w:hAnsi="Wingdings" w:hint="default"/>
      </w:rPr>
    </w:lvl>
    <w:lvl w:ilvl="3" w:tplc="F7E0FF7A">
      <w:start w:val="1"/>
      <w:numFmt w:val="bullet"/>
      <w:lvlText w:val=""/>
      <w:lvlJc w:val="left"/>
      <w:pPr>
        <w:ind w:left="2880" w:hanging="360"/>
      </w:pPr>
      <w:rPr>
        <w:rFonts w:ascii="Symbol" w:hAnsi="Symbol" w:hint="default"/>
      </w:rPr>
    </w:lvl>
    <w:lvl w:ilvl="4" w:tplc="873CA082">
      <w:start w:val="1"/>
      <w:numFmt w:val="bullet"/>
      <w:lvlText w:val="o"/>
      <w:lvlJc w:val="left"/>
      <w:pPr>
        <w:ind w:left="3600" w:hanging="360"/>
      </w:pPr>
      <w:rPr>
        <w:rFonts w:ascii="Courier New" w:hAnsi="Courier New" w:hint="default"/>
      </w:rPr>
    </w:lvl>
    <w:lvl w:ilvl="5" w:tplc="30F206E4">
      <w:start w:val="1"/>
      <w:numFmt w:val="bullet"/>
      <w:lvlText w:val=""/>
      <w:lvlJc w:val="left"/>
      <w:pPr>
        <w:ind w:left="4320" w:hanging="360"/>
      </w:pPr>
      <w:rPr>
        <w:rFonts w:ascii="Wingdings" w:hAnsi="Wingdings" w:hint="default"/>
      </w:rPr>
    </w:lvl>
    <w:lvl w:ilvl="6" w:tplc="BF606E9C">
      <w:start w:val="1"/>
      <w:numFmt w:val="bullet"/>
      <w:lvlText w:val=""/>
      <w:lvlJc w:val="left"/>
      <w:pPr>
        <w:ind w:left="5040" w:hanging="360"/>
      </w:pPr>
      <w:rPr>
        <w:rFonts w:ascii="Symbol" w:hAnsi="Symbol" w:hint="default"/>
      </w:rPr>
    </w:lvl>
    <w:lvl w:ilvl="7" w:tplc="DA6AB12C">
      <w:start w:val="1"/>
      <w:numFmt w:val="bullet"/>
      <w:lvlText w:val="o"/>
      <w:lvlJc w:val="left"/>
      <w:pPr>
        <w:ind w:left="5760" w:hanging="360"/>
      </w:pPr>
      <w:rPr>
        <w:rFonts w:ascii="Courier New" w:hAnsi="Courier New" w:hint="default"/>
      </w:rPr>
    </w:lvl>
    <w:lvl w:ilvl="8" w:tplc="66F8AAC4">
      <w:start w:val="1"/>
      <w:numFmt w:val="bullet"/>
      <w:lvlText w:val=""/>
      <w:lvlJc w:val="left"/>
      <w:pPr>
        <w:ind w:left="6480" w:hanging="360"/>
      </w:pPr>
      <w:rPr>
        <w:rFonts w:ascii="Wingdings" w:hAnsi="Wingdings" w:hint="default"/>
      </w:rPr>
    </w:lvl>
  </w:abstractNum>
  <w:abstractNum w:abstractNumId="6" w15:restartNumberingAfterBreak="0">
    <w:nsid w:val="68501E8A"/>
    <w:multiLevelType w:val="multilevel"/>
    <w:tmpl w:val="8D20953C"/>
    <w:styleLink w:val="WW8Num3"/>
    <w:lvl w:ilvl="0">
      <w:numFmt w:val="bullet"/>
      <w:lvlText w:val="➢"/>
      <w:lvlJc w:val="left"/>
      <w:pPr>
        <w:ind w:left="720" w:hanging="360"/>
      </w:pPr>
      <w:rPr>
        <w:rFonts w:ascii="StarSymbol" w:hAnsi="StarSymbol"/>
        <w:sz w:val="18"/>
        <w:szCs w:val="1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737E01FB"/>
    <w:multiLevelType w:val="multilevel"/>
    <w:tmpl w:val="40C2E498"/>
    <w:lvl w:ilvl="0">
      <w:numFmt w:val="bullet"/>
      <w:lvlText w:val="•"/>
      <w:lvlJc w:val="left"/>
      <w:pPr>
        <w:ind w:left="720" w:hanging="360"/>
      </w:pPr>
      <w:rPr>
        <w:rFonts w:ascii="StarSymbol, 'Arial Unicode MS'" w:eastAsia="StarSymbol, 'Arial Unicode MS'" w:hAnsi="StarSymbol, 'Arial Unicode MS'" w:cs="StarSymbol, 'Arial Unicode M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sz w:val="18"/>
        <w:szCs w:val="18"/>
      </w:rPr>
    </w:lvl>
  </w:abstractNum>
  <w:num w:numId="1" w16cid:durableId="259027612">
    <w:abstractNumId w:val="5"/>
  </w:num>
  <w:num w:numId="2" w16cid:durableId="1271933513">
    <w:abstractNumId w:val="6"/>
  </w:num>
  <w:num w:numId="3" w16cid:durableId="431047612">
    <w:abstractNumId w:val="7"/>
  </w:num>
  <w:num w:numId="4" w16cid:durableId="668556329">
    <w:abstractNumId w:val="1"/>
  </w:num>
  <w:num w:numId="5" w16cid:durableId="1131052108">
    <w:abstractNumId w:val="3"/>
  </w:num>
  <w:num w:numId="6" w16cid:durableId="2094230903">
    <w:abstractNumId w:val="0"/>
  </w:num>
  <w:num w:numId="7" w16cid:durableId="1885864692">
    <w:abstractNumId w:val="4"/>
  </w:num>
  <w:num w:numId="8" w16cid:durableId="1185556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EE4"/>
    <w:rsid w:val="00001E1F"/>
    <w:rsid w:val="000172BC"/>
    <w:rsid w:val="00025D3E"/>
    <w:rsid w:val="0005025C"/>
    <w:rsid w:val="00087948"/>
    <w:rsid w:val="00087B83"/>
    <w:rsid w:val="00091B21"/>
    <w:rsid w:val="000A65D9"/>
    <w:rsid w:val="000B12C8"/>
    <w:rsid w:val="000B4CA3"/>
    <w:rsid w:val="000C49A3"/>
    <w:rsid w:val="000D4E29"/>
    <w:rsid w:val="000E0813"/>
    <w:rsid w:val="000E44CE"/>
    <w:rsid w:val="000F49E6"/>
    <w:rsid w:val="00103B0D"/>
    <w:rsid w:val="00130490"/>
    <w:rsid w:val="00137632"/>
    <w:rsid w:val="00140894"/>
    <w:rsid w:val="00164757"/>
    <w:rsid w:val="0018231A"/>
    <w:rsid w:val="00195A3E"/>
    <w:rsid w:val="001C3AEE"/>
    <w:rsid w:val="001D131D"/>
    <w:rsid w:val="001D3476"/>
    <w:rsid w:val="001D6732"/>
    <w:rsid w:val="001F412B"/>
    <w:rsid w:val="001F57D1"/>
    <w:rsid w:val="001F7CA9"/>
    <w:rsid w:val="002003A6"/>
    <w:rsid w:val="00216935"/>
    <w:rsid w:val="00237443"/>
    <w:rsid w:val="00247C6E"/>
    <w:rsid w:val="0025454F"/>
    <w:rsid w:val="00274768"/>
    <w:rsid w:val="00276D0F"/>
    <w:rsid w:val="00280D79"/>
    <w:rsid w:val="00281D1E"/>
    <w:rsid w:val="0028585E"/>
    <w:rsid w:val="002900FF"/>
    <w:rsid w:val="00295D74"/>
    <w:rsid w:val="002974EF"/>
    <w:rsid w:val="00297F58"/>
    <w:rsid w:val="002C02CE"/>
    <w:rsid w:val="002D2660"/>
    <w:rsid w:val="002D2A5A"/>
    <w:rsid w:val="002F0A79"/>
    <w:rsid w:val="002F13B5"/>
    <w:rsid w:val="002F7602"/>
    <w:rsid w:val="00305EED"/>
    <w:rsid w:val="00311BBF"/>
    <w:rsid w:val="00315976"/>
    <w:rsid w:val="00325066"/>
    <w:rsid w:val="003335CF"/>
    <w:rsid w:val="0033403A"/>
    <w:rsid w:val="00334093"/>
    <w:rsid w:val="0033519C"/>
    <w:rsid w:val="00355BCE"/>
    <w:rsid w:val="0035707F"/>
    <w:rsid w:val="0036230E"/>
    <w:rsid w:val="00380B58"/>
    <w:rsid w:val="00390615"/>
    <w:rsid w:val="00397D65"/>
    <w:rsid w:val="00397DCE"/>
    <w:rsid w:val="003A0646"/>
    <w:rsid w:val="003C2443"/>
    <w:rsid w:val="003D02E2"/>
    <w:rsid w:val="003E69EB"/>
    <w:rsid w:val="003F0ACA"/>
    <w:rsid w:val="003F6E6B"/>
    <w:rsid w:val="00400799"/>
    <w:rsid w:val="00404201"/>
    <w:rsid w:val="0041627F"/>
    <w:rsid w:val="0045495D"/>
    <w:rsid w:val="004844DE"/>
    <w:rsid w:val="004A0AE9"/>
    <w:rsid w:val="004B2AB6"/>
    <w:rsid w:val="004C0C9E"/>
    <w:rsid w:val="004C4563"/>
    <w:rsid w:val="004D2EE1"/>
    <w:rsid w:val="0050514A"/>
    <w:rsid w:val="005226FC"/>
    <w:rsid w:val="0054059F"/>
    <w:rsid w:val="00543DD6"/>
    <w:rsid w:val="005468EC"/>
    <w:rsid w:val="0058540C"/>
    <w:rsid w:val="0058586B"/>
    <w:rsid w:val="005964F9"/>
    <w:rsid w:val="005A5082"/>
    <w:rsid w:val="005B43FD"/>
    <w:rsid w:val="005B6222"/>
    <w:rsid w:val="005C1943"/>
    <w:rsid w:val="005C1E0D"/>
    <w:rsid w:val="005D17F1"/>
    <w:rsid w:val="005F1BA0"/>
    <w:rsid w:val="005F5012"/>
    <w:rsid w:val="005F6DC5"/>
    <w:rsid w:val="006521C7"/>
    <w:rsid w:val="00653376"/>
    <w:rsid w:val="00666FB8"/>
    <w:rsid w:val="006701A7"/>
    <w:rsid w:val="00675EB2"/>
    <w:rsid w:val="00692C5E"/>
    <w:rsid w:val="006D2EC5"/>
    <w:rsid w:val="006E5FC7"/>
    <w:rsid w:val="00716542"/>
    <w:rsid w:val="007206ED"/>
    <w:rsid w:val="007210D9"/>
    <w:rsid w:val="00727145"/>
    <w:rsid w:val="0074384B"/>
    <w:rsid w:val="007553F2"/>
    <w:rsid w:val="00757830"/>
    <w:rsid w:val="007625DE"/>
    <w:rsid w:val="00777BD7"/>
    <w:rsid w:val="00794182"/>
    <w:rsid w:val="00795802"/>
    <w:rsid w:val="007A1400"/>
    <w:rsid w:val="007A3213"/>
    <w:rsid w:val="007A5086"/>
    <w:rsid w:val="007B5A43"/>
    <w:rsid w:val="007C1ECA"/>
    <w:rsid w:val="007D1CA1"/>
    <w:rsid w:val="007E4D41"/>
    <w:rsid w:val="00830123"/>
    <w:rsid w:val="008315A7"/>
    <w:rsid w:val="00841D83"/>
    <w:rsid w:val="00843B63"/>
    <w:rsid w:val="00847001"/>
    <w:rsid w:val="00847DEA"/>
    <w:rsid w:val="00872B84"/>
    <w:rsid w:val="008911CF"/>
    <w:rsid w:val="00894AB2"/>
    <w:rsid w:val="008A7341"/>
    <w:rsid w:val="008B6FEF"/>
    <w:rsid w:val="008B7689"/>
    <w:rsid w:val="008C2784"/>
    <w:rsid w:val="008C6BA9"/>
    <w:rsid w:val="008D2901"/>
    <w:rsid w:val="008E6EBB"/>
    <w:rsid w:val="00915691"/>
    <w:rsid w:val="009216D2"/>
    <w:rsid w:val="009247C1"/>
    <w:rsid w:val="009309F3"/>
    <w:rsid w:val="0094579C"/>
    <w:rsid w:val="0096043D"/>
    <w:rsid w:val="00961576"/>
    <w:rsid w:val="00961F5D"/>
    <w:rsid w:val="00974D5F"/>
    <w:rsid w:val="00997709"/>
    <w:rsid w:val="009A7A0E"/>
    <w:rsid w:val="009C0988"/>
    <w:rsid w:val="009C7961"/>
    <w:rsid w:val="009D13BE"/>
    <w:rsid w:val="009D1A1A"/>
    <w:rsid w:val="009D40B3"/>
    <w:rsid w:val="009E2EA7"/>
    <w:rsid w:val="00A00CA5"/>
    <w:rsid w:val="00A046A7"/>
    <w:rsid w:val="00A05D1D"/>
    <w:rsid w:val="00A41DA0"/>
    <w:rsid w:val="00A63AA2"/>
    <w:rsid w:val="00A662A0"/>
    <w:rsid w:val="00A92173"/>
    <w:rsid w:val="00A96623"/>
    <w:rsid w:val="00AA1748"/>
    <w:rsid w:val="00AD58B4"/>
    <w:rsid w:val="00AF31CE"/>
    <w:rsid w:val="00AF320D"/>
    <w:rsid w:val="00AF7128"/>
    <w:rsid w:val="00B02D96"/>
    <w:rsid w:val="00B11BE8"/>
    <w:rsid w:val="00B158EF"/>
    <w:rsid w:val="00B20788"/>
    <w:rsid w:val="00B55164"/>
    <w:rsid w:val="00B56214"/>
    <w:rsid w:val="00B63937"/>
    <w:rsid w:val="00B82AF8"/>
    <w:rsid w:val="00B87DD2"/>
    <w:rsid w:val="00B9599C"/>
    <w:rsid w:val="00BC4F73"/>
    <w:rsid w:val="00BC7918"/>
    <w:rsid w:val="00C11EE4"/>
    <w:rsid w:val="00C21425"/>
    <w:rsid w:val="00C261D6"/>
    <w:rsid w:val="00C278B4"/>
    <w:rsid w:val="00C46D41"/>
    <w:rsid w:val="00C64EA7"/>
    <w:rsid w:val="00C70FAD"/>
    <w:rsid w:val="00C713B2"/>
    <w:rsid w:val="00C720E9"/>
    <w:rsid w:val="00C80B50"/>
    <w:rsid w:val="00C81168"/>
    <w:rsid w:val="00C93881"/>
    <w:rsid w:val="00CE121A"/>
    <w:rsid w:val="00CE346D"/>
    <w:rsid w:val="00CF1ACD"/>
    <w:rsid w:val="00CF765C"/>
    <w:rsid w:val="00D00F8E"/>
    <w:rsid w:val="00D05162"/>
    <w:rsid w:val="00D05C1F"/>
    <w:rsid w:val="00D05DF2"/>
    <w:rsid w:val="00D16422"/>
    <w:rsid w:val="00D27217"/>
    <w:rsid w:val="00D321A6"/>
    <w:rsid w:val="00D41780"/>
    <w:rsid w:val="00D455E5"/>
    <w:rsid w:val="00D46D1D"/>
    <w:rsid w:val="00D61210"/>
    <w:rsid w:val="00D62AB4"/>
    <w:rsid w:val="00D71524"/>
    <w:rsid w:val="00D71CF2"/>
    <w:rsid w:val="00D71F8F"/>
    <w:rsid w:val="00D92537"/>
    <w:rsid w:val="00D9365B"/>
    <w:rsid w:val="00D9467A"/>
    <w:rsid w:val="00DA364B"/>
    <w:rsid w:val="00DA5E8B"/>
    <w:rsid w:val="00DB1D83"/>
    <w:rsid w:val="00DB2161"/>
    <w:rsid w:val="00DB7085"/>
    <w:rsid w:val="00DC386C"/>
    <w:rsid w:val="00DD265A"/>
    <w:rsid w:val="00DD405F"/>
    <w:rsid w:val="00DE6179"/>
    <w:rsid w:val="00DF24D5"/>
    <w:rsid w:val="00E040D8"/>
    <w:rsid w:val="00E3013E"/>
    <w:rsid w:val="00E31D9C"/>
    <w:rsid w:val="00E35440"/>
    <w:rsid w:val="00E642BD"/>
    <w:rsid w:val="00E94D95"/>
    <w:rsid w:val="00EB2A32"/>
    <w:rsid w:val="00EB7600"/>
    <w:rsid w:val="00EC3CDC"/>
    <w:rsid w:val="00EF1088"/>
    <w:rsid w:val="00F20384"/>
    <w:rsid w:val="00F22988"/>
    <w:rsid w:val="00F31427"/>
    <w:rsid w:val="00F366F7"/>
    <w:rsid w:val="00F4240F"/>
    <w:rsid w:val="00F50037"/>
    <w:rsid w:val="00F5478E"/>
    <w:rsid w:val="00F55666"/>
    <w:rsid w:val="00F55C9A"/>
    <w:rsid w:val="00F7456C"/>
    <w:rsid w:val="00F84DDB"/>
    <w:rsid w:val="00F929A8"/>
    <w:rsid w:val="00FA4627"/>
    <w:rsid w:val="00FE54A2"/>
    <w:rsid w:val="0115B9C8"/>
    <w:rsid w:val="01A72E7B"/>
    <w:rsid w:val="01CF9038"/>
    <w:rsid w:val="04C3A1EB"/>
    <w:rsid w:val="091C2C0B"/>
    <w:rsid w:val="0B063833"/>
    <w:rsid w:val="0C53CCCD"/>
    <w:rsid w:val="0C735871"/>
    <w:rsid w:val="0D115BF4"/>
    <w:rsid w:val="0DB26120"/>
    <w:rsid w:val="0E409FF2"/>
    <w:rsid w:val="0EC6F9F7"/>
    <w:rsid w:val="0F5E4724"/>
    <w:rsid w:val="132E5757"/>
    <w:rsid w:val="151D2F5E"/>
    <w:rsid w:val="15A2F3D4"/>
    <w:rsid w:val="17986CC6"/>
    <w:rsid w:val="181953FD"/>
    <w:rsid w:val="1A056876"/>
    <w:rsid w:val="1DD89A8D"/>
    <w:rsid w:val="1E6F6D24"/>
    <w:rsid w:val="1E889581"/>
    <w:rsid w:val="1F5B4291"/>
    <w:rsid w:val="206EE6CC"/>
    <w:rsid w:val="22214A9C"/>
    <w:rsid w:val="234C301F"/>
    <w:rsid w:val="23B3CCB1"/>
    <w:rsid w:val="2436684A"/>
    <w:rsid w:val="25CA8415"/>
    <w:rsid w:val="25FF9806"/>
    <w:rsid w:val="27C5FC79"/>
    <w:rsid w:val="28F3834D"/>
    <w:rsid w:val="2A9DF538"/>
    <w:rsid w:val="2E4FED04"/>
    <w:rsid w:val="30F9F41D"/>
    <w:rsid w:val="351F3924"/>
    <w:rsid w:val="398D16E1"/>
    <w:rsid w:val="3C57D6E9"/>
    <w:rsid w:val="3EE0142F"/>
    <w:rsid w:val="3F539FF4"/>
    <w:rsid w:val="3F885120"/>
    <w:rsid w:val="3FFE4A28"/>
    <w:rsid w:val="412B480C"/>
    <w:rsid w:val="41B69A8C"/>
    <w:rsid w:val="428652B4"/>
    <w:rsid w:val="42C7186D"/>
    <w:rsid w:val="43B5B3AB"/>
    <w:rsid w:val="467E8859"/>
    <w:rsid w:val="46EADB17"/>
    <w:rsid w:val="46FFC779"/>
    <w:rsid w:val="47067A30"/>
    <w:rsid w:val="472F19EA"/>
    <w:rsid w:val="49A110B4"/>
    <w:rsid w:val="4C574651"/>
    <w:rsid w:val="5239AA93"/>
    <w:rsid w:val="559E30FC"/>
    <w:rsid w:val="55B4BB87"/>
    <w:rsid w:val="5871E6A3"/>
    <w:rsid w:val="599A6C21"/>
    <w:rsid w:val="5AF00889"/>
    <w:rsid w:val="5B467511"/>
    <w:rsid w:val="5BB174EB"/>
    <w:rsid w:val="5E72A3B6"/>
    <w:rsid w:val="5EE915AD"/>
    <w:rsid w:val="5F75A005"/>
    <w:rsid w:val="63BC86D0"/>
    <w:rsid w:val="65585731"/>
    <w:rsid w:val="66F42792"/>
    <w:rsid w:val="67F8F01C"/>
    <w:rsid w:val="688FF7F3"/>
    <w:rsid w:val="6A4E9E1B"/>
    <w:rsid w:val="6ACE1D79"/>
    <w:rsid w:val="6B17D6B1"/>
    <w:rsid w:val="6BC798B5"/>
    <w:rsid w:val="6CFEB20B"/>
    <w:rsid w:val="6F7060D1"/>
    <w:rsid w:val="6FAB07D2"/>
    <w:rsid w:val="70494827"/>
    <w:rsid w:val="7084960F"/>
    <w:rsid w:val="728ED936"/>
    <w:rsid w:val="72982782"/>
    <w:rsid w:val="782B6DAA"/>
    <w:rsid w:val="78DAD94A"/>
    <w:rsid w:val="7980B653"/>
    <w:rsid w:val="79DC0D30"/>
    <w:rsid w:val="79FEA53A"/>
    <w:rsid w:val="7CD1B862"/>
    <w:rsid w:val="7D083BD5"/>
    <w:rsid w:val="7FF030C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0B1D8"/>
  <w15:docId w15:val="{207EF0D7-55E9-4F33-8B7D-D0139D3E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ahoma"/>
        <w:kern w:val="3"/>
        <w:sz w:val="24"/>
        <w:szCs w:val="24"/>
        <w:lang w:val="fr-FR" w:eastAsia="fr-FR"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Heading"/>
    <w:next w:val="Textbody"/>
    <w:uiPriority w:val="9"/>
    <w:qFormat/>
    <w:pPr>
      <w:outlineLvl w:val="0"/>
    </w:pPr>
    <w:rPr>
      <w:b/>
      <w:bCs/>
      <w:sz w:val="32"/>
      <w:szCs w:val="32"/>
    </w:rPr>
  </w:style>
  <w:style w:type="paragraph" w:styleId="Titre2">
    <w:name w:val="heading 2"/>
    <w:basedOn w:val="Heading"/>
    <w:next w:val="Textbody"/>
    <w:uiPriority w:val="9"/>
    <w:semiHidden/>
    <w:unhideWhenUsed/>
    <w:qFormat/>
    <w:pPr>
      <w:spacing w:before="0" w:after="0"/>
      <w:ind w:left="283"/>
      <w:outlineLvl w:val="1"/>
    </w:pPr>
    <w:rPr>
      <w:b/>
      <w:bCs/>
      <w:i/>
      <w:iCs/>
    </w:rPr>
  </w:style>
  <w:style w:type="paragraph" w:styleId="Titre3">
    <w:name w:val="heading 3"/>
    <w:basedOn w:val="Heading"/>
    <w:next w:val="Textbody"/>
    <w:uiPriority w:val="9"/>
    <w:semiHidden/>
    <w:unhideWhenUsed/>
    <w:qFormat/>
    <w:pPr>
      <w:spacing w:before="0" w:after="0"/>
      <w:ind w:left="567"/>
      <w:outlineLvl w:val="2"/>
    </w:pPr>
    <w:rPr>
      <w:b/>
      <w:bCs/>
    </w:rPr>
  </w:style>
  <w:style w:type="paragraph" w:styleId="Titre4">
    <w:name w:val="heading 4"/>
    <w:basedOn w:val="Standard"/>
    <w:next w:val="Standard"/>
    <w:uiPriority w:val="9"/>
    <w:semiHidden/>
    <w:unhideWhenUsed/>
    <w:qFormat/>
    <w:pPr>
      <w:keepNext/>
      <w:jc w:val="center"/>
      <w:outlineLvl w:val="3"/>
    </w:pPr>
    <w:rPr>
      <w:rFonts w:ascii="Trebuchet MS" w:hAnsi="Trebuchet MS"/>
      <w:b/>
      <w:bCs/>
      <w:sz w:val="116"/>
      <w:szCs w:val="28"/>
      <w:lang w:val="en-GB"/>
    </w:rPr>
  </w:style>
  <w:style w:type="paragraph" w:styleId="Titre5">
    <w:name w:val="heading 5"/>
    <w:basedOn w:val="Standard"/>
    <w:next w:val="Standard"/>
    <w:uiPriority w:val="9"/>
    <w:semiHidden/>
    <w:unhideWhenUsed/>
    <w:qFormat/>
    <w:pPr>
      <w:keepNext/>
      <w:outlineLvl w:val="4"/>
    </w:pPr>
    <w:rPr>
      <w:rFonts w:ascii="Trebuchet MS" w:hAnsi="Trebuchet MS"/>
      <w:b/>
      <w:bCs/>
      <w:color w:val="666699"/>
      <w:u w:val="single"/>
    </w:rPr>
  </w:style>
  <w:style w:type="paragraph" w:styleId="Titre6">
    <w:name w:val="heading 6"/>
    <w:basedOn w:val="Standard"/>
    <w:next w:val="Standard"/>
    <w:uiPriority w:val="9"/>
    <w:semiHidden/>
    <w:unhideWhenUsed/>
    <w:qFormat/>
    <w:pPr>
      <w:keepNext/>
      <w:outlineLvl w:val="5"/>
    </w:pPr>
    <w:rPr>
      <w:rFonts w:ascii="Trebuchet MS" w:hAnsi="Trebuchet MS"/>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Lgende">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En-tte">
    <w:name w:val="header"/>
    <w:basedOn w:val="Standard"/>
    <w:pPr>
      <w:suppressLineNumbers/>
      <w:tabs>
        <w:tab w:val="center" w:pos="4818"/>
        <w:tab w:val="right" w:pos="9637"/>
      </w:tabs>
    </w:pPr>
  </w:style>
  <w:style w:type="paragraph" w:styleId="Pieddepage">
    <w:name w:val="footer"/>
    <w:basedOn w:val="Standard"/>
    <w:pPr>
      <w:suppressLineNumbers/>
      <w:tabs>
        <w:tab w:val="center" w:pos="4818"/>
        <w:tab w:val="right" w:pos="9637"/>
      </w:tabs>
    </w:pPr>
  </w:style>
  <w:style w:type="paragraph" w:customStyle="1" w:styleId="TableContents">
    <w:name w:val="Table Contents"/>
    <w:basedOn w:val="Standard"/>
    <w:pPr>
      <w:suppressLineNumbers/>
    </w:pPr>
  </w:style>
  <w:style w:type="paragraph" w:customStyle="1" w:styleId="Framecontents">
    <w:name w:val="Frame contents"/>
    <w:basedOn w:val="Textbody"/>
  </w:style>
  <w:style w:type="paragraph" w:styleId="Titreindex">
    <w:name w:val="index heading"/>
    <w:basedOn w:val="Heading"/>
    <w:pPr>
      <w:suppressLineNumbers/>
      <w:spacing w:before="0" w:after="567"/>
      <w:jc w:val="center"/>
    </w:pPr>
    <w:rPr>
      <w:b/>
      <w:bCs/>
      <w:sz w:val="40"/>
      <w:szCs w:val="32"/>
    </w:rPr>
  </w:style>
  <w:style w:type="paragraph" w:styleId="Index1">
    <w:name w:val="index 1"/>
    <w:basedOn w:val="Index"/>
    <w:pPr>
      <w:ind w:left="85"/>
    </w:pPr>
    <w:rPr>
      <w:rFonts w:ascii="Arial" w:hAnsi="Arial"/>
      <w:sz w:val="20"/>
    </w:rPr>
  </w:style>
  <w:style w:type="paragraph" w:customStyle="1" w:styleId="IndexSeparator">
    <w:name w:val="Index Separator"/>
    <w:basedOn w:val="Index"/>
    <w:pPr>
      <w:spacing w:before="113" w:after="113"/>
    </w:pPr>
    <w:rPr>
      <w:rFonts w:ascii="Arial" w:hAnsi="Arial"/>
      <w:b/>
      <w:color w:val="007BC1"/>
    </w:rPr>
  </w:style>
  <w:style w:type="paragraph" w:customStyle="1" w:styleId="ContentsHeading">
    <w:name w:val="Contents Heading"/>
    <w:basedOn w:val="Heading"/>
    <w:pPr>
      <w:suppressLineNumbers/>
      <w:spacing w:before="0" w:after="0"/>
      <w:jc w:val="center"/>
    </w:pPr>
    <w:rPr>
      <w:b/>
      <w:bCs/>
      <w:sz w:val="36"/>
      <w:szCs w:val="32"/>
    </w:rPr>
  </w:style>
  <w:style w:type="paragraph" w:customStyle="1" w:styleId="Contents1">
    <w:name w:val="Contents 1"/>
    <w:basedOn w:val="Index"/>
    <w:pPr>
      <w:tabs>
        <w:tab w:val="left" w:leader="dot" w:pos="9638"/>
      </w:tabs>
      <w:spacing w:before="113" w:after="113"/>
      <w:ind w:right="113"/>
      <w:jc w:val="both"/>
    </w:pPr>
    <w:rPr>
      <w:rFonts w:ascii="Arial" w:hAnsi="Arial"/>
      <w:b/>
      <w:sz w:val="28"/>
    </w:rPr>
  </w:style>
  <w:style w:type="paragraph" w:customStyle="1" w:styleId="Contents2">
    <w:name w:val="Contents 2"/>
    <w:basedOn w:val="Index"/>
    <w:pPr>
      <w:tabs>
        <w:tab w:val="right" w:leader="dot" w:pos="9637"/>
      </w:tabs>
      <w:spacing w:after="57"/>
      <w:ind w:left="283"/>
    </w:pPr>
    <w:rPr>
      <w:rFonts w:ascii="Arial" w:hAnsi="Arial"/>
      <w:sz w:val="20"/>
    </w:rPr>
  </w:style>
  <w:style w:type="paragraph" w:customStyle="1" w:styleId="Contents3">
    <w:name w:val="Contents 3"/>
    <w:basedOn w:val="Index"/>
    <w:pPr>
      <w:tabs>
        <w:tab w:val="right" w:leader="dot" w:pos="9637"/>
      </w:tabs>
      <w:ind w:left="566"/>
    </w:pPr>
  </w:style>
  <w:style w:type="paragraph" w:customStyle="1" w:styleId="Contents4">
    <w:name w:val="Contents 4"/>
    <w:basedOn w:val="Index"/>
    <w:pPr>
      <w:tabs>
        <w:tab w:val="right" w:leader="dot" w:pos="9637"/>
      </w:tabs>
      <w:ind w:left="849"/>
    </w:pPr>
  </w:style>
  <w:style w:type="paragraph" w:customStyle="1" w:styleId="Contents5">
    <w:name w:val="Contents 5"/>
    <w:basedOn w:val="Index"/>
    <w:pPr>
      <w:tabs>
        <w:tab w:val="right" w:leader="dot" w:pos="9637"/>
      </w:tabs>
      <w:ind w:left="1132"/>
    </w:pPr>
  </w:style>
  <w:style w:type="paragraph" w:customStyle="1" w:styleId="Contents6">
    <w:name w:val="Contents 6"/>
    <w:basedOn w:val="Index"/>
    <w:pPr>
      <w:tabs>
        <w:tab w:val="right" w:leader="dot" w:pos="9637"/>
      </w:tabs>
      <w:ind w:left="1415"/>
    </w:pPr>
  </w:style>
  <w:style w:type="paragraph" w:customStyle="1" w:styleId="Contents7">
    <w:name w:val="Contents 7"/>
    <w:basedOn w:val="Index"/>
    <w:pPr>
      <w:tabs>
        <w:tab w:val="right" w:leader="dot" w:pos="9637"/>
      </w:tabs>
      <w:ind w:left="1698"/>
    </w:pPr>
  </w:style>
  <w:style w:type="paragraph" w:customStyle="1" w:styleId="Contents8">
    <w:name w:val="Contents 8"/>
    <w:basedOn w:val="Index"/>
    <w:pPr>
      <w:tabs>
        <w:tab w:val="right" w:leader="dot" w:pos="9637"/>
      </w:tabs>
      <w:ind w:left="1981"/>
    </w:pPr>
  </w:style>
  <w:style w:type="paragraph" w:customStyle="1" w:styleId="Contents9">
    <w:name w:val="Contents 9"/>
    <w:basedOn w:val="Index"/>
    <w:pPr>
      <w:tabs>
        <w:tab w:val="right" w:leader="dot" w:pos="9637"/>
      </w:tabs>
      <w:ind w:left="2264"/>
    </w:pPr>
  </w:style>
  <w:style w:type="paragraph" w:customStyle="1" w:styleId="Contents10">
    <w:name w:val="Contents 10"/>
    <w:basedOn w:val="Index"/>
    <w:pPr>
      <w:tabs>
        <w:tab w:val="right" w:leader="dot" w:pos="9637"/>
      </w:tabs>
      <w:ind w:left="2547"/>
    </w:pPr>
  </w:style>
  <w:style w:type="paragraph" w:styleId="Sous-titre">
    <w:name w:val="Subtitle"/>
    <w:basedOn w:val="Heading"/>
    <w:next w:val="Textbody"/>
    <w:uiPriority w:val="11"/>
    <w:qFormat/>
    <w:pPr>
      <w:jc w:val="center"/>
    </w:pPr>
    <w:rPr>
      <w:i/>
      <w:iCs/>
    </w:rPr>
  </w:style>
  <w:style w:type="paragraph" w:customStyle="1" w:styleId="Textbodyindent">
    <w:name w:val="Text body indent"/>
    <w:basedOn w:val="Standard"/>
    <w:pPr>
      <w:ind w:left="283"/>
    </w:pPr>
  </w:style>
  <w:style w:type="paragraph" w:styleId="Signature">
    <w:name w:val="Signature"/>
    <w:basedOn w:val="Standard"/>
    <w:pPr>
      <w:suppressLineNumbers/>
    </w:pPr>
  </w:style>
  <w:style w:type="paragraph" w:customStyle="1" w:styleId="TableHeading">
    <w:name w:val="Table Heading"/>
    <w:basedOn w:val="TableContents"/>
    <w:pPr>
      <w:jc w:val="center"/>
    </w:pPr>
    <w:rPr>
      <w:b/>
      <w:bCs/>
      <w:i/>
      <w:iCs/>
    </w:rPr>
  </w:style>
  <w:style w:type="paragraph" w:customStyle="1" w:styleId="Footnote">
    <w:name w:val="Footnote"/>
    <w:basedOn w:val="Standard"/>
    <w:pPr>
      <w:suppressLineNumbers/>
      <w:ind w:left="283" w:hanging="283"/>
    </w:pPr>
    <w:rPr>
      <w:sz w:val="20"/>
      <w:szCs w:val="20"/>
    </w:rPr>
  </w:style>
  <w:style w:type="paragraph" w:customStyle="1" w:styleId="grandtitre">
    <w:name w:val="grandtitre"/>
    <w:basedOn w:val="Standard"/>
    <w:pPr>
      <w:shd w:val="clear" w:color="auto" w:fill="007BC1"/>
      <w:outlineLvl w:val="0"/>
    </w:pPr>
    <w:rPr>
      <w:rFonts w:ascii="Arial" w:hAnsi="Arial"/>
      <w:b/>
      <w:color w:val="FFFFFF"/>
      <w:sz w:val="40"/>
    </w:rPr>
  </w:style>
  <w:style w:type="paragraph" w:customStyle="1" w:styleId="texte">
    <w:name w:val="texte"/>
    <w:basedOn w:val="grandtitre"/>
    <w:pPr>
      <w:shd w:val="clear" w:color="auto" w:fill="auto"/>
      <w:spacing w:line="340" w:lineRule="exact"/>
      <w:ind w:left="850"/>
      <w:jc w:val="both"/>
    </w:pPr>
    <w:rPr>
      <w:b w:val="0"/>
      <w:color w:val="000000"/>
      <w:sz w:val="20"/>
    </w:rPr>
  </w:style>
  <w:style w:type="paragraph" w:customStyle="1" w:styleId="soustitre2">
    <w:name w:val="soustitre2"/>
    <w:basedOn w:val="grandtitre"/>
    <w:pPr>
      <w:shd w:val="clear" w:color="auto" w:fill="auto"/>
      <w:ind w:left="850"/>
    </w:pPr>
    <w:rPr>
      <w:color w:val="007BC1"/>
      <w:sz w:val="22"/>
    </w:rPr>
  </w:style>
  <w:style w:type="paragraph" w:customStyle="1" w:styleId="soustitre1">
    <w:name w:val="soustitre1"/>
    <w:basedOn w:val="soustitre2"/>
    <w:pPr>
      <w:shd w:val="clear" w:color="auto" w:fill="007BC1"/>
      <w:tabs>
        <w:tab w:val="left" w:pos="567"/>
      </w:tabs>
      <w:ind w:left="0"/>
      <w:outlineLvl w:val="1"/>
    </w:pPr>
    <w:rPr>
      <w:color w:val="FFFFFF"/>
      <w:sz w:val="24"/>
    </w:rPr>
  </w:style>
  <w:style w:type="paragraph" w:customStyle="1" w:styleId="texte2">
    <w:name w:val="texte2"/>
    <w:basedOn w:val="texte"/>
    <w:pPr>
      <w:ind w:left="1134"/>
    </w:pPr>
  </w:style>
  <w:style w:type="paragraph" w:customStyle="1" w:styleId="Text">
    <w:name w:val="Text"/>
    <w:basedOn w:val="Lgende"/>
  </w:style>
  <w:style w:type="paragraph" w:customStyle="1" w:styleId="RedNomDoc">
    <w:name w:val="RedNomDoc"/>
    <w:basedOn w:val="Standard"/>
    <w:pPr>
      <w:jc w:val="center"/>
    </w:pPr>
    <w:rPr>
      <w:rFonts w:ascii="Arial" w:hAnsi="Arial" w:cs="Arial"/>
      <w:b/>
      <w:sz w:val="30"/>
      <w:szCs w:val="20"/>
    </w:rPr>
  </w:style>
  <w:style w:type="paragraph" w:customStyle="1" w:styleId="RedTitre1">
    <w:name w:val="RedTitre1"/>
    <w:basedOn w:val="Standard"/>
    <w:pPr>
      <w:jc w:val="center"/>
    </w:pPr>
    <w:rPr>
      <w:rFonts w:ascii="Arial" w:hAnsi="Arial" w:cs="Arial"/>
      <w:b/>
      <w:sz w:val="22"/>
      <w:szCs w:val="20"/>
    </w:rPr>
  </w:style>
  <w:style w:type="character" w:customStyle="1" w:styleId="NumberingSymbols">
    <w:name w:val="Numbering Symbols"/>
  </w:style>
  <w:style w:type="character" w:customStyle="1" w:styleId="BulletSymbols">
    <w:name w:val="Bullet Symbols"/>
    <w:rPr>
      <w:rFonts w:ascii="StarSymbol, 'Arial Unicode MS'" w:eastAsia="StarSymbol, 'Arial Unicode MS'" w:hAnsi="StarSymbol, 'Arial Unicode MS'" w:cs="StarSymbol, 'Arial Unicode MS'"/>
      <w:sz w:val="18"/>
      <w:szCs w:val="18"/>
    </w:rPr>
  </w:style>
  <w:style w:type="character" w:customStyle="1" w:styleId="Internetlink">
    <w:name w:val="Internet link"/>
    <w:rPr>
      <w:color w:val="000080"/>
      <w:u w:val="single"/>
    </w:rPr>
  </w:style>
  <w:style w:type="character" w:customStyle="1" w:styleId="WW8Num2z0">
    <w:name w:val="WW8Num2z0"/>
    <w:rPr>
      <w:rFonts w:ascii="StarSymbol, 'Arial Unicode MS'" w:hAnsi="StarSymbol, 'Arial Unicode MS'" w:cs="StarSymbol, 'Arial Unicode MS'"/>
      <w:sz w:val="18"/>
      <w:szCs w:val="18"/>
    </w:rPr>
  </w:style>
  <w:style w:type="character" w:customStyle="1" w:styleId="WW8Num3z0">
    <w:name w:val="WW8Num3z0"/>
    <w:rPr>
      <w:rFonts w:ascii="StarSymbol, 'Arial Unicode MS'" w:hAnsi="StarSymbol, 'Arial Unicode MS'" w:cs="StarSymbol, 'Arial Unicode MS'"/>
      <w:sz w:val="18"/>
      <w:szCs w:val="18"/>
    </w:rPr>
  </w:style>
  <w:style w:type="character" w:customStyle="1" w:styleId="WW8Num4z0">
    <w:name w:val="WW8Num4z0"/>
    <w:rPr>
      <w:rFonts w:ascii="StarSymbol, 'Arial Unicode MS'" w:hAnsi="StarSymbol, 'Arial Unicode MS'" w:cs="StarSymbol, 'Arial Unicode MS'"/>
      <w:sz w:val="18"/>
      <w:szCs w:val="18"/>
    </w:rPr>
  </w:style>
  <w:style w:type="character" w:customStyle="1" w:styleId="WW8Num5z0">
    <w:name w:val="WW8Num5z0"/>
    <w:rPr>
      <w:rFonts w:ascii="Symbol" w:hAnsi="Symbol" w:cs="StarSymbol, 'Arial Unicode MS'"/>
      <w:sz w:val="18"/>
      <w:szCs w:val="18"/>
    </w:rPr>
  </w:style>
  <w:style w:type="character" w:customStyle="1" w:styleId="WW8Num6z0">
    <w:name w:val="WW8Num6z0"/>
    <w:rPr>
      <w:rFonts w:ascii="Symbol" w:hAnsi="Symbol" w:cs="StarSymbol, 'Arial Unicode MS'"/>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6z1">
    <w:name w:val="WW8Num6z1"/>
    <w:rPr>
      <w:rFonts w:ascii="Wingdings 2" w:hAnsi="Wingdings 2" w:cs="StarSymbol, 'Arial Unicode MS'"/>
      <w:sz w:val="18"/>
      <w:szCs w:val="18"/>
    </w:rPr>
  </w:style>
  <w:style w:type="character" w:customStyle="1" w:styleId="WW8Num6z2">
    <w:name w:val="WW8Num6z2"/>
    <w:rPr>
      <w:rFonts w:ascii="StarSymbol, 'Arial Unicode MS'" w:hAnsi="StarSymbol, 'Arial Unicode MS'" w:cs="StarSymbol, 'Arial Unicode MS'"/>
      <w:sz w:val="18"/>
      <w:szCs w:val="18"/>
    </w:rPr>
  </w:style>
  <w:style w:type="character" w:customStyle="1" w:styleId="WW8Num8z0">
    <w:name w:val="WW8Num8z0"/>
    <w:rPr>
      <w:rFonts w:ascii="Wingdings" w:hAnsi="Wingdings"/>
      <w:sz w:val="18"/>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10z0">
    <w:name w:val="WW8Num10z0"/>
    <w:rPr>
      <w:rFonts w:ascii="Wingdings" w:eastAsia="Arial Unicode MS" w:hAnsi="Wingdings" w:cs="Tahoma"/>
      <w:sz w:val="28"/>
    </w:rPr>
  </w:style>
  <w:style w:type="character" w:customStyle="1" w:styleId="WW8Num10z4">
    <w:name w:val="WW8Num10z4"/>
    <w:rPr>
      <w:rFonts w:ascii="Courier New" w:hAnsi="Courier New"/>
    </w:rPr>
  </w:style>
  <w:style w:type="character" w:customStyle="1" w:styleId="WW8Num10z5">
    <w:name w:val="WW8Num10z5"/>
    <w:rPr>
      <w:rFonts w:ascii="Wingdings" w:hAnsi="Wingdings"/>
    </w:rPr>
  </w:style>
  <w:style w:type="character" w:customStyle="1" w:styleId="WW8Num10z6">
    <w:name w:val="WW8Num10z6"/>
    <w:rPr>
      <w:rFonts w:ascii="Symbol" w:hAnsi="Symbol"/>
    </w:rPr>
  </w:style>
  <w:style w:type="character" w:customStyle="1" w:styleId="WW8Num11z0">
    <w:name w:val="WW8Num11z0"/>
    <w:rPr>
      <w:rFonts w:ascii="Wingdings" w:hAnsi="Wingdings"/>
      <w:sz w:val="16"/>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Times New Roman" w:eastAsia="Arial Unicode MS" w:hAnsi="Times New Roman" w:cs="Times New Roman"/>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z0">
    <w:name w:val="WW8Num1z0"/>
    <w:rPr>
      <w:rFonts w:ascii="StarSymbol, 'Arial Unicode MS'" w:hAnsi="StarSymbol, 'Arial Unicode MS'" w:cs="StarSymbol, 'Arial Unicode MS'"/>
      <w:sz w:val="18"/>
      <w:szCs w:val="18"/>
    </w:rPr>
  </w:style>
  <w:style w:type="character" w:customStyle="1" w:styleId="WW8Num5z1">
    <w:name w:val="WW8Num5z1"/>
    <w:rPr>
      <w:rFonts w:ascii="Wingdings 2" w:hAnsi="Wingdings 2" w:cs="StarSymbol, 'Arial Unicode MS'"/>
      <w:sz w:val="18"/>
      <w:szCs w:val="18"/>
    </w:rPr>
  </w:style>
  <w:style w:type="character" w:customStyle="1" w:styleId="WW8Num5z2">
    <w:name w:val="WW8Num5z2"/>
    <w:rPr>
      <w:rFonts w:ascii="StarSymbol, 'Arial Unicode MS'" w:hAnsi="StarSymbol, 'Arial Unicode MS'" w:cs="StarSymbol, 'Arial Unicode MS'"/>
      <w:sz w:val="18"/>
      <w:szCs w:val="18"/>
    </w:rPr>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ootnoteSymbol">
    <w:name w:val="Footnote Symbol"/>
  </w:style>
  <w:style w:type="character" w:customStyle="1" w:styleId="VisitedInternetLink">
    <w:name w:val="Visited Internet Link"/>
    <w:basedOn w:val="Policepardfaut"/>
    <w:rPr>
      <w:color w:val="800080"/>
      <w:u w:val="single"/>
    </w:rPr>
  </w:style>
  <w:style w:type="character" w:customStyle="1" w:styleId="Footnoteanchor">
    <w:name w:val="Footnote anchor"/>
    <w:rPr>
      <w:position w:val="0"/>
      <w:vertAlign w:val="superscript"/>
    </w:rPr>
  </w:style>
  <w:style w:type="character" w:customStyle="1" w:styleId="StrongEmphasis">
    <w:name w:val="Strong Emphasis"/>
    <w:rPr>
      <w:b/>
      <w:bCs/>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NumberingSymbolsuser">
    <w:name w:val="Numbering Symbols (user)"/>
    <w:rPr>
      <w:sz w:val="24"/>
      <w:szCs w:val="24"/>
      <w:lang w:val="en-US" w:eastAsia="en-US"/>
    </w:rPr>
  </w:style>
  <w:style w:type="character" w:customStyle="1" w:styleId="BulletSymbolsuser">
    <w:name w:val="Bullet Symbols (user)"/>
  </w:style>
  <w:style w:type="character" w:customStyle="1" w:styleId="AvenirSemi-bold">
    <w:name w:val="Avenir Semi-bold"/>
    <w:rPr>
      <w:b/>
      <w:bCs/>
      <w:i w:val="0"/>
      <w:iCs w:val="0"/>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styleId="Lienhypertexte">
    <w:name w:val="Hyperlink"/>
    <w:basedOn w:val="Policepardfaut"/>
    <w:rPr>
      <w:color w:val="0563C1"/>
      <w:u w:val="single"/>
    </w:rPr>
  </w:style>
  <w:style w:type="numbering" w:customStyle="1" w:styleId="WW8Num3">
    <w:name w:val="WW8Num3"/>
    <w:basedOn w:val="Aucuneliste"/>
    <w:pPr>
      <w:numPr>
        <w:numId w:val="2"/>
      </w:numPr>
    </w:pPr>
  </w:style>
  <w:style w:type="character" w:styleId="Mentionnonrsolue">
    <w:name w:val="Unresolved Mention"/>
    <w:basedOn w:val="Policepardfaut"/>
    <w:uiPriority w:val="99"/>
    <w:semiHidden/>
    <w:unhideWhenUsed/>
    <w:rsid w:val="00F31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irection-sports.education@ville-pau.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ilotage.assemblees@agglo-pau.f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65D3DBFB425408F27E2739FEF3EBB" ma:contentTypeVersion="15" ma:contentTypeDescription="Crée un document." ma:contentTypeScope="" ma:versionID="e0d6edba0d56c11c7d0fd1ab70e5d870">
  <xsd:schema xmlns:xsd="http://www.w3.org/2001/XMLSchema" xmlns:xs="http://www.w3.org/2001/XMLSchema" xmlns:p="http://schemas.microsoft.com/office/2006/metadata/properties" xmlns:ns2="a9575e22-7d81-43cb-b037-0c7dade6faad" xmlns:ns3="55d11880-df62-4659-9012-553fd1f12434" targetNamespace="http://schemas.microsoft.com/office/2006/metadata/properties" ma:root="true" ma:fieldsID="2e54820580a9910a90d3ee0bb8e57dff" ns2:_="" ns3:_="">
    <xsd:import namespace="a9575e22-7d81-43cb-b037-0c7dade6faad"/>
    <xsd:import namespace="55d11880-df62-4659-9012-553fd1f124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75e22-7d81-43cb-b037-0c7dade6f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eb57748b-5cfb-4c47-9f16-c9f0e67c5f8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11880-df62-4659-9012-553fd1f124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bf99f50-17a3-461e-9302-0218fd23d234}" ma:internalName="TaxCatchAll" ma:showField="CatchAllData" ma:web="55d11880-df62-4659-9012-553fd1f1243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575e22-7d81-43cb-b037-0c7dade6faad">
      <Terms xmlns="http://schemas.microsoft.com/office/infopath/2007/PartnerControls"/>
    </lcf76f155ced4ddcb4097134ff3c332f>
    <TaxCatchAll xmlns="55d11880-df62-4659-9012-553fd1f12434" xsi:nil="true"/>
    <SharedWithUsers xmlns="55d11880-df62-4659-9012-553fd1f12434">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7FB9C5-C47C-4F60-A510-7EC88690D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575e22-7d81-43cb-b037-0c7dade6faad"/>
    <ds:schemaRef ds:uri="55d11880-df62-4659-9012-553fd1f12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196BB8-3401-4E58-9F9C-6B52F10C085D}">
  <ds:schemaRefs>
    <ds:schemaRef ds:uri="http://schemas.microsoft.com/office/2006/metadata/properties"/>
    <ds:schemaRef ds:uri="http://schemas.microsoft.com/office/infopath/2007/PartnerControls"/>
    <ds:schemaRef ds:uri="a9575e22-7d81-43cb-b037-0c7dade6faad"/>
    <ds:schemaRef ds:uri="55d11880-df62-4659-9012-553fd1f12434"/>
  </ds:schemaRefs>
</ds:datastoreItem>
</file>

<file path=customXml/itemProps3.xml><?xml version="1.0" encoding="utf-8"?>
<ds:datastoreItem xmlns:ds="http://schemas.openxmlformats.org/officeDocument/2006/customXml" ds:itemID="{B314995B-9B25-4852-8A8B-B28A80BFE0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6</Pages>
  <Words>1944</Words>
  <Characters>10694</Characters>
  <Application>Microsoft Office Word</Application>
  <DocSecurity>0</DocSecurity>
  <Lines>89</Lines>
  <Paragraphs>25</Paragraphs>
  <ScaleCrop>false</ScaleCrop>
  <Company/>
  <LinksUpToDate>false</LinksUpToDate>
  <CharactersWithSpaces>12613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defaut</dc:title>
  <dc:subject/>
  <dc:creator>aline de oliveira</dc:creator>
  <cp:keywords/>
  <cp:lastModifiedBy>OLIVE Maryvonne</cp:lastModifiedBy>
  <cp:revision>180</cp:revision>
  <cp:lastPrinted>2026-02-05T14:40:00Z</cp:lastPrinted>
  <dcterms:created xsi:type="dcterms:W3CDTF">2023-07-27T22:18:00Z</dcterms:created>
  <dcterms:modified xsi:type="dcterms:W3CDTF">2026-02-16T13:19:00Z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0x01010022D65D3DBFB425408F27E2739FEF3EBB</vt:lpwstr>
  </property>
  <property fmtid="{D5CDD505-2E9C-101B-9397-08002B2CF9AE}" pid="3" name="MediaServiceImageTags">
    <vt:lpwstr/>
  </property>
  <property fmtid="{D5CDD505-2E9C-101B-9397-08002B2CF9AE}" pid="4" name="Order">
    <vt:r8>5510100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